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33C56" w14:textId="27DE9991" w:rsidR="00021127" w:rsidRPr="00021127" w:rsidRDefault="00021127" w:rsidP="00021127">
      <w:pPr>
        <w:spacing w:line="560" w:lineRule="exact"/>
        <w:jc w:val="center"/>
        <w:rPr>
          <w:rFonts w:asciiTheme="majorEastAsia" w:eastAsiaTheme="majorEastAsia" w:hAnsiTheme="majorEastAsia" w:cs="仿宋" w:hint="eastAsia"/>
          <w:b/>
          <w:bCs/>
          <w:sz w:val="44"/>
          <w:szCs w:val="44"/>
        </w:rPr>
      </w:pPr>
      <w:r w:rsidRPr="00021127">
        <w:rPr>
          <w:rFonts w:asciiTheme="majorEastAsia" w:eastAsiaTheme="majorEastAsia" w:hAnsiTheme="majorEastAsia" w:hint="eastAsia"/>
          <w:b/>
          <w:bCs/>
          <w:sz w:val="44"/>
          <w:szCs w:val="44"/>
        </w:rPr>
        <w:t>安徽建筑大学人力资源与薪酬管理信息系统（升级）市场调研信息</w:t>
      </w:r>
    </w:p>
    <w:p w14:paraId="206719BC" w14:textId="77777777" w:rsidR="00021127" w:rsidRDefault="00021127" w:rsidP="006B7909">
      <w:pPr>
        <w:spacing w:line="560" w:lineRule="exact"/>
        <w:ind w:firstLineChars="200" w:firstLine="640"/>
        <w:rPr>
          <w:rFonts w:ascii="仿宋_GB2312" w:eastAsia="仿宋_GB2312" w:hAnsi="仿宋" w:cs="仿宋" w:hint="eastAsia"/>
          <w:bCs/>
          <w:sz w:val="32"/>
          <w:szCs w:val="32"/>
        </w:rPr>
      </w:pPr>
    </w:p>
    <w:p w14:paraId="5E06C511" w14:textId="364F6F21" w:rsidR="00E506DA" w:rsidRPr="006B7909" w:rsidRDefault="005F7153" w:rsidP="006B7909">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供应商单位名称（公章）：</w:t>
      </w:r>
    </w:p>
    <w:p w14:paraId="2B687A37" w14:textId="77777777" w:rsidR="00E506DA" w:rsidRPr="006B7909" w:rsidRDefault="005F7153" w:rsidP="006B7909">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联系人及联系方式：</w:t>
      </w:r>
    </w:p>
    <w:p w14:paraId="33F52668" w14:textId="77777777" w:rsidR="00E506DA" w:rsidRPr="006B7909" w:rsidRDefault="005F7153" w:rsidP="006B7909">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日期：</w:t>
      </w:r>
    </w:p>
    <w:p w14:paraId="48C507F7" w14:textId="77777777" w:rsidR="00093125" w:rsidRPr="006B7909" w:rsidRDefault="00093125" w:rsidP="00861266">
      <w:pPr>
        <w:pStyle w:val="2"/>
        <w:spacing w:before="0" w:after="0" w:line="560" w:lineRule="exact"/>
        <w:ind w:firstLineChars="200" w:firstLine="643"/>
      </w:pPr>
      <w:r w:rsidRPr="006B7909">
        <w:rPr>
          <w:rFonts w:hint="eastAsia"/>
        </w:rPr>
        <w:t>一、</w:t>
      </w:r>
      <w:r w:rsidR="005F7153" w:rsidRPr="006B7909">
        <w:rPr>
          <w:rFonts w:hint="eastAsia"/>
        </w:rPr>
        <w:t>项目名称</w:t>
      </w:r>
    </w:p>
    <w:p w14:paraId="4B071415" w14:textId="6CC5D217" w:rsidR="00E506DA" w:rsidRPr="006B7909" w:rsidRDefault="00093125" w:rsidP="00861266">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安徽建筑大学人力资源与薪酬管理信息系统（升级）</w:t>
      </w:r>
    </w:p>
    <w:p w14:paraId="135DA628" w14:textId="77777777" w:rsidR="00093125" w:rsidRPr="006B7909" w:rsidRDefault="00093125" w:rsidP="00861266">
      <w:pPr>
        <w:pStyle w:val="2"/>
        <w:spacing w:before="0" w:after="0" w:line="560" w:lineRule="exact"/>
        <w:ind w:firstLineChars="200" w:firstLine="643"/>
      </w:pPr>
      <w:r w:rsidRPr="006B7909">
        <w:rPr>
          <w:rFonts w:hint="eastAsia"/>
        </w:rPr>
        <w:t>二、</w:t>
      </w:r>
      <w:r w:rsidR="005F7153" w:rsidRPr="006B7909">
        <w:rPr>
          <w:rFonts w:hint="eastAsia"/>
        </w:rPr>
        <w:t>项目预算</w:t>
      </w:r>
    </w:p>
    <w:p w14:paraId="4E1B8868" w14:textId="7C199D9C" w:rsidR="00E506DA" w:rsidRPr="006B7909" w:rsidRDefault="00093125" w:rsidP="00861266">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29</w:t>
      </w:r>
      <w:r w:rsidR="005F7153" w:rsidRPr="006B7909">
        <w:rPr>
          <w:rFonts w:ascii="仿宋_GB2312" w:eastAsia="仿宋_GB2312" w:hAnsi="仿宋" w:cs="仿宋" w:hint="eastAsia"/>
          <w:bCs/>
          <w:sz w:val="32"/>
          <w:szCs w:val="32"/>
        </w:rPr>
        <w:t>万元</w:t>
      </w:r>
    </w:p>
    <w:p w14:paraId="1469413A" w14:textId="7DC0612E" w:rsidR="00093125" w:rsidRPr="006B7909" w:rsidRDefault="00093125" w:rsidP="00861266">
      <w:pPr>
        <w:pStyle w:val="2"/>
        <w:spacing w:before="0" w:after="0" w:line="560" w:lineRule="exact"/>
        <w:ind w:firstLineChars="200" w:firstLine="643"/>
      </w:pPr>
      <w:r w:rsidRPr="006B7909">
        <w:rPr>
          <w:rFonts w:hint="eastAsia"/>
        </w:rPr>
        <w:t>三、</w:t>
      </w:r>
      <w:r w:rsidR="005F7153" w:rsidRPr="006B7909">
        <w:rPr>
          <w:rFonts w:hint="eastAsia"/>
        </w:rPr>
        <w:t>项目联系人及联系方式：</w:t>
      </w:r>
    </w:p>
    <w:p w14:paraId="0D2F3614" w14:textId="0C3E8D7A" w:rsidR="00E506DA" w:rsidRPr="006B7909" w:rsidRDefault="00093125" w:rsidP="00861266">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徐老师</w:t>
      </w:r>
      <w:r w:rsidR="00290821" w:rsidRPr="006B7909">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t>0551-63828029</w:t>
      </w:r>
    </w:p>
    <w:p w14:paraId="6E7C56E7" w14:textId="4F9C1081" w:rsidR="00E506DA" w:rsidRPr="006B7909" w:rsidRDefault="00093125" w:rsidP="00861266">
      <w:pPr>
        <w:pStyle w:val="2"/>
        <w:spacing w:before="0" w:after="0" w:line="560" w:lineRule="exact"/>
        <w:ind w:firstLineChars="200" w:firstLine="643"/>
      </w:pPr>
      <w:r w:rsidRPr="006B7909">
        <w:rPr>
          <w:rFonts w:hint="eastAsia"/>
        </w:rPr>
        <w:t>四、采购标的需实现的功能或者目标</w:t>
      </w:r>
    </w:p>
    <w:p w14:paraId="07B8454E" w14:textId="79509EEB" w:rsidR="00E506DA" w:rsidRPr="006B7909"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为服务学校“十五五”规划和人才强校战略，解决原人事管理系统界面陈旧、兼容性差、适配度不高，职称评审、考勤管理、退休提醒等业务缺失，教职工自助服务缺失等问题，拟升级建设高质量人力资源与薪酬管理信息系统。通过流程自动化、数据集中管理、移动自助服务及人工智能辅助，提升管理效率与决策支持能力，优化教职工使用体验，推动学校人力资源管理</w:t>
      </w:r>
      <w:proofErr w:type="gramStart"/>
      <w:r w:rsidRPr="007F79AF">
        <w:rPr>
          <w:rFonts w:ascii="仿宋_GB2312" w:eastAsia="仿宋_GB2312" w:hAnsi="仿宋" w:cs="仿宋" w:hint="eastAsia"/>
          <w:bCs/>
          <w:sz w:val="32"/>
          <w:szCs w:val="32"/>
        </w:rPr>
        <w:t>向数智化</w:t>
      </w:r>
      <w:proofErr w:type="gramEnd"/>
      <w:r w:rsidRPr="007F79AF">
        <w:rPr>
          <w:rFonts w:ascii="仿宋_GB2312" w:eastAsia="仿宋_GB2312" w:hAnsi="仿宋" w:cs="仿宋" w:hint="eastAsia"/>
          <w:bCs/>
          <w:sz w:val="32"/>
          <w:szCs w:val="32"/>
        </w:rPr>
        <w:t>转型。</w:t>
      </w:r>
    </w:p>
    <w:p w14:paraId="0F863949" w14:textId="12323DBA" w:rsidR="00E506DA" w:rsidRPr="006B7909" w:rsidRDefault="00093125" w:rsidP="00861266">
      <w:pPr>
        <w:pStyle w:val="2"/>
        <w:spacing w:before="0" w:after="0" w:line="560" w:lineRule="exact"/>
        <w:ind w:firstLineChars="200" w:firstLine="643"/>
      </w:pPr>
      <w:r w:rsidRPr="006B7909">
        <w:rPr>
          <w:rFonts w:hint="eastAsia"/>
        </w:rPr>
        <w:t>五、</w:t>
      </w:r>
      <w:r w:rsidR="005F7153" w:rsidRPr="006B7909">
        <w:rPr>
          <w:rFonts w:hint="eastAsia"/>
        </w:rPr>
        <w:t>项目是否分包及分包预算</w:t>
      </w:r>
    </w:p>
    <w:p w14:paraId="09488C27" w14:textId="77777777" w:rsidR="00E506DA" w:rsidRPr="006B7909" w:rsidRDefault="005F7153" w:rsidP="00861266">
      <w:pPr>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共1个包</w:t>
      </w:r>
    </w:p>
    <w:p w14:paraId="3461D4F1" w14:textId="1059AA1C" w:rsidR="00E506DA" w:rsidRPr="00C2729B" w:rsidRDefault="00093125" w:rsidP="00861266">
      <w:pPr>
        <w:pStyle w:val="2"/>
        <w:spacing w:before="0" w:after="0" w:line="560" w:lineRule="exact"/>
        <w:ind w:firstLineChars="200" w:firstLine="643"/>
        <w:rPr>
          <w:b w:val="0"/>
          <w:bCs w:val="0"/>
        </w:rPr>
      </w:pPr>
      <w:r w:rsidRPr="006B7909">
        <w:rPr>
          <w:rFonts w:hint="eastAsia"/>
        </w:rPr>
        <w:lastRenderedPageBreak/>
        <w:t>六、主要技术要求</w:t>
      </w:r>
      <w:r w:rsidR="00C2729B" w:rsidRPr="00C2729B">
        <w:rPr>
          <w:rFonts w:hint="eastAsia"/>
          <w:b w:val="0"/>
          <w:bCs w:val="0"/>
        </w:rPr>
        <w:t>（标“★”内容为必须响应或优于响应；标“■”</w:t>
      </w:r>
      <w:proofErr w:type="gramStart"/>
      <w:r w:rsidR="00C2729B" w:rsidRPr="00C2729B">
        <w:rPr>
          <w:rFonts w:hint="eastAsia"/>
          <w:b w:val="0"/>
          <w:bCs w:val="0"/>
        </w:rPr>
        <w:t>功能项须提供</w:t>
      </w:r>
      <w:proofErr w:type="gramEnd"/>
      <w:r w:rsidR="00C2729B" w:rsidRPr="00C2729B">
        <w:rPr>
          <w:rFonts w:hint="eastAsia"/>
          <w:b w:val="0"/>
          <w:bCs w:val="0"/>
        </w:rPr>
        <w:t>对应功能界面截图。）</w:t>
      </w:r>
    </w:p>
    <w:p w14:paraId="305810D7"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bookmarkStart w:id="0" w:name="OLE_LINK4"/>
      <w:r w:rsidRPr="00C2729B">
        <w:rPr>
          <w:rFonts w:ascii="仿宋_GB2312" w:eastAsia="仿宋_GB2312" w:hAnsi="宋体" w:cs="宋体" w:hint="eastAsia"/>
          <w:b/>
          <w:sz w:val="32"/>
          <w:szCs w:val="32"/>
        </w:rPr>
        <w:t>(</w:t>
      </w:r>
      <w:proofErr w:type="gramStart"/>
      <w:r w:rsidRPr="00C2729B">
        <w:rPr>
          <w:rFonts w:ascii="仿宋_GB2312" w:eastAsia="仿宋_GB2312" w:hAnsi="宋体" w:cs="宋体" w:hint="eastAsia"/>
          <w:b/>
          <w:sz w:val="32"/>
          <w:szCs w:val="32"/>
        </w:rPr>
        <w:t>一</w:t>
      </w:r>
      <w:proofErr w:type="gramEnd"/>
      <w:r w:rsidRPr="00C2729B">
        <w:rPr>
          <w:rFonts w:ascii="仿宋_GB2312" w:eastAsia="仿宋_GB2312" w:hAnsi="宋体" w:cs="宋体" w:hint="eastAsia"/>
          <w:b/>
          <w:sz w:val="32"/>
          <w:szCs w:val="32"/>
        </w:rPr>
        <w:t>)</w:t>
      </w:r>
      <w:r w:rsidRPr="00C2729B">
        <w:rPr>
          <w:rFonts w:ascii="仿宋_GB2312" w:eastAsia="仿宋_GB2312" w:hAnsi="宋体" w:cs="宋体" w:hint="eastAsia"/>
          <w:b/>
          <w:sz w:val="32"/>
          <w:szCs w:val="32"/>
        </w:rPr>
        <w:tab/>
        <w:t>岗位聘任及考核管理</w:t>
      </w:r>
    </w:p>
    <w:p w14:paraId="3D8AD58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1.岗位聘任</w:t>
      </w:r>
    </w:p>
    <w:p w14:paraId="122DA80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岗位聘任是对岗位分级、职员晋升等业务的综合管理。通过系统可对岗位聘任的全过程进行流程化管理，包括个人申报、资格审查、材料审核、学校评议、公示等环节。</w:t>
      </w:r>
    </w:p>
    <w:p w14:paraId="7C94F40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（1）聘任项目</w:t>
      </w:r>
    </w:p>
    <w:p w14:paraId="7962B3A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 xml:space="preserve">学校岗位聘任工作按项目启动，可灵活设置项目状态，包括未启动、申报中、审核中、已结束四个状态。 </w:t>
      </w:r>
    </w:p>
    <w:p w14:paraId="5A937C2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1）★建立聘任项目：创建岗位聘任项目，确认聘任系列，设置年度、起始时间等。</w:t>
      </w:r>
    </w:p>
    <w:p w14:paraId="670F376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2）申报须知设置：支持设置申报须知内容，并支持附件上传，申报人在申报时即可签订相关承诺书。</w:t>
      </w:r>
    </w:p>
    <w:p w14:paraId="4DCCD2E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3）岗位设置：支持设置此次可申报的岗位信息，包括所属单位、岗位级别、学科方向等。</w:t>
      </w:r>
    </w:p>
    <w:p w14:paraId="45C34D5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（2）聘任申报</w:t>
      </w:r>
    </w:p>
    <w:p w14:paraId="707A0A1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教职工在线申请岗位，填写岗位申请表，并在线提交和打印申请表。</w:t>
      </w:r>
    </w:p>
    <w:p w14:paraId="14E31E1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自动获取数据：系统支持对接公共数据中心，个人申报时教学、科研等业绩数据可自动获取，也可手动获取。当各个业务系统数据有变更时，个人可以重获数据。同步过来的数据不能在系统中修改，若需要修改，</w:t>
      </w:r>
      <w:proofErr w:type="gramStart"/>
      <w:r w:rsidRPr="00915F06">
        <w:rPr>
          <w:rFonts w:ascii="仿宋_GB2312" w:eastAsia="仿宋_GB2312" w:hAnsi="宋体" w:cs="宋体" w:hint="eastAsia"/>
          <w:bCs/>
          <w:sz w:val="32"/>
          <w:szCs w:val="32"/>
        </w:rPr>
        <w:t>需回到</w:t>
      </w:r>
      <w:proofErr w:type="gramEnd"/>
      <w:r w:rsidRPr="00915F06">
        <w:rPr>
          <w:rFonts w:ascii="仿宋_GB2312" w:eastAsia="仿宋_GB2312" w:hAnsi="宋体" w:cs="宋体" w:hint="eastAsia"/>
          <w:bCs/>
          <w:sz w:val="32"/>
          <w:szCs w:val="32"/>
        </w:rPr>
        <w:t>数据源头进行修改，系统再将修改后的数据同步过来。</w:t>
      </w:r>
    </w:p>
    <w:p w14:paraId="6806B95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lastRenderedPageBreak/>
        <w:t>2）手动填报：除了系统自动获取数据，也支持手动填报基本信息+业绩子集数据，手动填报的数据可以在系统中修改。</w:t>
      </w:r>
    </w:p>
    <w:p w14:paraId="6502108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 ■提交材料及打印：教职工可以查看个人申报材料信息以及自动生成及打印个人申报表。</w:t>
      </w:r>
    </w:p>
    <w:p w14:paraId="1B4112E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 申报进度查询：可以实时查询本人的申报进度，支持以可视化的流程图展示申报进度。</w:t>
      </w:r>
    </w:p>
    <w:p w14:paraId="2A7E745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（3）单位审核</w:t>
      </w:r>
    </w:p>
    <w:p w14:paraId="5043153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教职工提交申报后，二级单位进行资格与材料审查，材料审核时可以单个材料审核，也可以批量审核，不符合要求的材料可以退回修改。审核通过后可以在线填写审核意见。二级单位可以预览、下载及打印申报表、一览表。</w:t>
      </w:r>
    </w:p>
    <w:p w14:paraId="3890A08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（4）材料审查</w:t>
      </w:r>
    </w:p>
    <w:p w14:paraId="1F6AA5C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相关业务部门可同时审核申报人员的材料，各业务部门查看审核相关业绩材料，材料有问题时可退回修改，可以整体退回，也可指定某条记录退回。</w:t>
      </w:r>
    </w:p>
    <w:p w14:paraId="59664AC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（5）学校评议</w:t>
      </w:r>
    </w:p>
    <w:p w14:paraId="444FE12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系统支持对学校评议结果进行登记，包括投票表决结果信息的登记，支持批量维护评议结果。</w:t>
      </w:r>
    </w:p>
    <w:p w14:paraId="477D70B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（6）公示管理</w:t>
      </w:r>
    </w:p>
    <w:p w14:paraId="325A8E6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可以对评议结果进行公示，可灵活设置公示方案，包括公示时间、公示人员范围、公示内容等；可查看公示人员的公示材料(一览表、申报表)。</w:t>
      </w:r>
    </w:p>
    <w:p w14:paraId="5716B2E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（7）聘任结果管理</w:t>
      </w:r>
    </w:p>
    <w:p w14:paraId="1CDB2B4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支持灵活查询岗位聘任结果；岗位调整的结果可自动更新到教职工信息库；可将调薪通知发送给劳资科。</w:t>
      </w:r>
    </w:p>
    <w:p w14:paraId="1F1916D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（8）聘任数据分析</w:t>
      </w:r>
    </w:p>
    <w:p w14:paraId="208D34B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支持对岗位聘任结果进行多维</w:t>
      </w:r>
      <w:proofErr w:type="gramStart"/>
      <w:r w:rsidRPr="00915F06">
        <w:rPr>
          <w:rFonts w:ascii="仿宋_GB2312" w:eastAsia="仿宋_GB2312" w:hAnsi="宋体" w:cs="宋体" w:hint="eastAsia"/>
          <w:bCs/>
          <w:sz w:val="32"/>
          <w:szCs w:val="32"/>
        </w:rPr>
        <w:t>度统计</w:t>
      </w:r>
      <w:proofErr w:type="gramEnd"/>
      <w:r w:rsidRPr="00915F06">
        <w:rPr>
          <w:rFonts w:ascii="仿宋_GB2312" w:eastAsia="仿宋_GB2312" w:hAnsi="宋体" w:cs="宋体" w:hint="eastAsia"/>
          <w:bCs/>
          <w:sz w:val="32"/>
          <w:szCs w:val="32"/>
        </w:rPr>
        <w:t>与分析，比如流程监控分析、各岗位申报统计分析等。</w:t>
      </w:r>
    </w:p>
    <w:p w14:paraId="642BC2F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2.聘期考核</w:t>
      </w:r>
    </w:p>
    <w:p w14:paraId="7DE46FC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聘期考核以聘用合同规定的岗位职责任务为依据，以发展性评价为基本考核方向，合理评价教职工聘期任务的目标完成情况，旨在调动教职工聘期内工作积极性和创造性，增强教职工岗位</w:t>
      </w:r>
      <w:proofErr w:type="gramStart"/>
      <w:r w:rsidRPr="00915F06">
        <w:rPr>
          <w:rFonts w:ascii="仿宋_GB2312" w:eastAsia="仿宋_GB2312" w:hAnsi="宋体" w:cs="宋体" w:hint="eastAsia"/>
          <w:bCs/>
          <w:sz w:val="32"/>
          <w:szCs w:val="32"/>
        </w:rPr>
        <w:t>履</w:t>
      </w:r>
      <w:proofErr w:type="gramEnd"/>
      <w:r w:rsidRPr="00915F06">
        <w:rPr>
          <w:rFonts w:ascii="仿宋_GB2312" w:eastAsia="仿宋_GB2312" w:hAnsi="宋体" w:cs="宋体" w:hint="eastAsia"/>
          <w:bCs/>
          <w:sz w:val="32"/>
          <w:szCs w:val="32"/>
        </w:rPr>
        <w:t>职责任意识。通过系统可实现对教职工聘期考核管理，结合聘期任务及聘期内业绩完成情况进行评估，可以</w:t>
      </w:r>
      <w:proofErr w:type="gramStart"/>
      <w:r w:rsidRPr="00915F06">
        <w:rPr>
          <w:rFonts w:ascii="仿宋_GB2312" w:eastAsia="仿宋_GB2312" w:hAnsi="宋体" w:cs="宋体" w:hint="eastAsia"/>
          <w:bCs/>
          <w:sz w:val="32"/>
          <w:szCs w:val="32"/>
        </w:rPr>
        <w:t>实现线</w:t>
      </w:r>
      <w:proofErr w:type="gramEnd"/>
      <w:r w:rsidRPr="00915F06">
        <w:rPr>
          <w:rFonts w:ascii="仿宋_GB2312" w:eastAsia="仿宋_GB2312" w:hAnsi="宋体" w:cs="宋体" w:hint="eastAsia"/>
          <w:bCs/>
          <w:sz w:val="32"/>
          <w:szCs w:val="32"/>
        </w:rPr>
        <w:t>上考核管理。</w:t>
      </w:r>
    </w:p>
    <w:p w14:paraId="3FA1EA0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（1）考核项目设置</w:t>
      </w:r>
    </w:p>
    <w:p w14:paraId="419C17B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可根据岗位类型创建聘期考核项目，可灵活设置项目状态，包括未启动、申报中、审核中、已结束四个状态。</w:t>
      </w:r>
    </w:p>
    <w:p w14:paraId="1C47778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1）建立考核项目：创建聘期考核项目，设置年度、起始时间，可以绑定聘期考核项目组。</w:t>
      </w:r>
    </w:p>
    <w:p w14:paraId="7CC1C6B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2）申报须知设置：支持设置申报须知内容，并支持附件上传，申报人在申报时即可签订相关承诺书。</w:t>
      </w:r>
    </w:p>
    <w:p w14:paraId="30F155A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（2）★个人填报</w:t>
      </w:r>
    </w:p>
    <w:p w14:paraId="357025E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教职工在线填报聘期</w:t>
      </w:r>
      <w:proofErr w:type="gramStart"/>
      <w:r w:rsidRPr="00915F06">
        <w:rPr>
          <w:rFonts w:ascii="仿宋_GB2312" w:eastAsia="仿宋_GB2312" w:hAnsi="宋体" w:cs="宋体" w:hint="eastAsia"/>
          <w:bCs/>
          <w:sz w:val="32"/>
          <w:szCs w:val="32"/>
        </w:rPr>
        <w:t>内任务</w:t>
      </w:r>
      <w:proofErr w:type="gramEnd"/>
      <w:r w:rsidRPr="00915F06">
        <w:rPr>
          <w:rFonts w:ascii="仿宋_GB2312" w:eastAsia="仿宋_GB2312" w:hAnsi="宋体" w:cs="宋体" w:hint="eastAsia"/>
          <w:bCs/>
          <w:sz w:val="32"/>
          <w:szCs w:val="32"/>
        </w:rPr>
        <w:t>完成情况，总结聘期工作，人事基本信息可以从教职工信息库读取，支持教学信息、科研信息等可以通过与公共数据中心对接后自动获取，实现自动填报，教师只需做信息确认并可上</w:t>
      </w:r>
      <w:proofErr w:type="gramStart"/>
      <w:r w:rsidRPr="00915F06">
        <w:rPr>
          <w:rFonts w:ascii="仿宋_GB2312" w:eastAsia="仿宋_GB2312" w:hAnsi="宋体" w:cs="宋体" w:hint="eastAsia"/>
          <w:bCs/>
          <w:sz w:val="32"/>
          <w:szCs w:val="32"/>
        </w:rPr>
        <w:t>传相关</w:t>
      </w:r>
      <w:proofErr w:type="gramEnd"/>
      <w:r w:rsidRPr="00915F06">
        <w:rPr>
          <w:rFonts w:ascii="仿宋_GB2312" w:eastAsia="仿宋_GB2312" w:hAnsi="宋体" w:cs="宋体" w:hint="eastAsia"/>
          <w:bCs/>
          <w:sz w:val="32"/>
          <w:szCs w:val="32"/>
        </w:rPr>
        <w:t>附件。</w:t>
      </w:r>
    </w:p>
    <w:p w14:paraId="2A6B3C9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（3）单位审核</w:t>
      </w:r>
    </w:p>
    <w:p w14:paraId="6F00BB6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二级单位对教职工填报材料进行审核或者提出修改、补充意见。可审核通过或不通过，支持退回修改。</w:t>
      </w:r>
    </w:p>
    <w:p w14:paraId="0A2362D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（4）单位评议</w:t>
      </w:r>
    </w:p>
    <w:p w14:paraId="0A93EA4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二级单位可组织单位考核小组，根据教职工的工作业绩、日常表现及任期目标等，对考核结果进行评定，并对考核结果进行公示。</w:t>
      </w:r>
    </w:p>
    <w:p w14:paraId="678FC8F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（5）学校审定</w:t>
      </w:r>
    </w:p>
    <w:p w14:paraId="121E5CE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人事处对二级单位提交的考核意见和结果进行确认，并上报到学校进行评定。</w:t>
      </w:r>
    </w:p>
    <w:p w14:paraId="31DF500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（6）学校评议</w:t>
      </w:r>
    </w:p>
    <w:p w14:paraId="5F0E004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学校对考核结果进行讨论，讨论通过后进行公示。</w:t>
      </w:r>
    </w:p>
    <w:p w14:paraId="372D4E3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（7）公示管理</w:t>
      </w:r>
    </w:p>
    <w:p w14:paraId="601DF36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可灵活设置公示方案，包括公示时间、公示人员范围、公示内容等。教职工可进入系统查看公示内容。</w:t>
      </w:r>
    </w:p>
    <w:p w14:paraId="780EF64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（8）考核结果管理</w:t>
      </w:r>
    </w:p>
    <w:p w14:paraId="710AEF6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聘期考核通过的教职工，可参加岗位聘任并</w:t>
      </w:r>
      <w:proofErr w:type="gramStart"/>
      <w:r w:rsidRPr="00915F06">
        <w:rPr>
          <w:rFonts w:ascii="仿宋_GB2312" w:eastAsia="仿宋_GB2312" w:hAnsi="宋体" w:cs="宋体" w:hint="eastAsia"/>
          <w:bCs/>
          <w:sz w:val="32"/>
          <w:szCs w:val="32"/>
        </w:rPr>
        <w:t>签定</w:t>
      </w:r>
      <w:proofErr w:type="gramEnd"/>
      <w:r w:rsidRPr="00915F06">
        <w:rPr>
          <w:rFonts w:ascii="仿宋_GB2312" w:eastAsia="仿宋_GB2312" w:hAnsi="宋体" w:cs="宋体" w:hint="eastAsia"/>
          <w:bCs/>
          <w:sz w:val="32"/>
          <w:szCs w:val="32"/>
        </w:rPr>
        <w:t>聘用合同。</w:t>
      </w:r>
    </w:p>
    <w:p w14:paraId="4B8F8575"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(二)</w:t>
      </w:r>
      <w:r w:rsidRPr="00C2729B">
        <w:rPr>
          <w:rFonts w:ascii="仿宋_GB2312" w:eastAsia="仿宋_GB2312" w:hAnsi="宋体" w:cs="宋体" w:hint="eastAsia"/>
          <w:b/>
          <w:sz w:val="32"/>
          <w:szCs w:val="32"/>
        </w:rPr>
        <w:tab/>
        <w:t>考勤与请假管理</w:t>
      </w:r>
    </w:p>
    <w:p w14:paraId="5BFFAC2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考勤管理是对教职工考勤业务的综合管理，支持请假业务的流程化管理，支持按请假数据生成每月考勤流水。</w:t>
      </w:r>
    </w:p>
    <w:p w14:paraId="7A7C150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1.考勤上报</w:t>
      </w:r>
    </w:p>
    <w:p w14:paraId="05409F7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支持教职工个人、二级院系和职能处室考勤数据的上报和审核，人事处统计汇总考勤信息。支持考勤数据导出和导入。</w:t>
      </w:r>
    </w:p>
    <w:p w14:paraId="1B3268E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（1）启动考勤：可按月启动考勤上报，根据考勤日期、节假日等系统初始化应出勤、节假日天数等数据；可初始化参加考勤人员信息，并启动单位填报。</w:t>
      </w:r>
    </w:p>
    <w:p w14:paraId="77F03DF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单位填报：各二级单位按月填报教职工详细的考勤数据，包括实际出勤天数、出差天数、请假天数(事假天数、病假天数等),并上传考勤表扫描件，然后整体提交给人事处审核。可在线生成和打印各月份的考勤表。</w:t>
      </w:r>
    </w:p>
    <w:p w14:paraId="5686F05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（3）考勤审核：人事处对各单位提交的考勤数据进行审核，有问题的可退回修改。系统自动汇总全校考勤数据，可查询、导出和统计。</w:t>
      </w:r>
    </w:p>
    <w:p w14:paraId="11BF4D4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（4）★考勤统计：系统支持生成考勤月报、季报、年报等汇总报表的生成。</w:t>
      </w:r>
    </w:p>
    <w:p w14:paraId="7304EA3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考勤设置：1)考勤全局设置：可设置全局考勤人员范围。2)考勤分组设置：可设置不同的考勤分组绑定不同的人员范围。3)考勤类型：可设置各种假以及是否扣减。4)考勤人员设置：可设置某个人员是否参加考勤。5)节假日设置：设置节假日日期范围。</w:t>
      </w:r>
    </w:p>
    <w:p w14:paraId="1E9B4EF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2.请假管理</w:t>
      </w:r>
    </w:p>
    <w:p w14:paraId="4731897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系统支持各类请假业务的流程设置、申请与审核，可灵活设置请假审核流程。</w:t>
      </w:r>
    </w:p>
    <w:p w14:paraId="5272658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（1）请假申请：个人可以通过系统填写请假申请，包括请假类型、开始时间、结束时间、请假时长、请假事由等，并上传请假材料附件，提交审核。</w:t>
      </w:r>
    </w:p>
    <w:p w14:paraId="09ACDB3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（2）单位审核：单位对教职工请假申请进行审批，可同意或驳回，提交审批意见及在线签名。</w:t>
      </w:r>
    </w:p>
    <w:p w14:paraId="476255D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（3）学校审核：人事处进行审批，可同意或驳回，提交审批意见及在线签名。</w:t>
      </w:r>
    </w:p>
    <w:p w14:paraId="228343C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（4）销假登记：教职工进行销假登记，人事处进行审核。</w:t>
      </w:r>
    </w:p>
    <w:p w14:paraId="20CB6DF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（5）查询统计：对教职工请假类型、日期、时间及审批状态等进行查询。</w:t>
      </w:r>
    </w:p>
    <w:p w14:paraId="3745E283"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(三)</w:t>
      </w:r>
      <w:r w:rsidRPr="00C2729B">
        <w:rPr>
          <w:rFonts w:ascii="仿宋_GB2312" w:eastAsia="仿宋_GB2312" w:hAnsi="宋体" w:cs="宋体" w:hint="eastAsia"/>
          <w:b/>
          <w:sz w:val="32"/>
          <w:szCs w:val="32"/>
        </w:rPr>
        <w:tab/>
        <w:t>人事异动管理</w:t>
      </w:r>
    </w:p>
    <w:p w14:paraId="0F0F904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人事异动管理主要是对教职工从入校到离校期间，相关核心业务的管理，主要包括报到入职、试用期转正、校内调动、离退休、离职、离世信息登记等；支持业务办理过程与教职工相关信息的变动进行关联，实现通过业务办理采集数据。</w:t>
      </w:r>
    </w:p>
    <w:p w14:paraId="631E178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1.报到入职。支持以流程化方式完成报到入职的业务办理及过程管理，确认入职后，可发起工资起薪。报到入</w:t>
      </w:r>
      <w:proofErr w:type="gramStart"/>
      <w:r w:rsidRPr="00915F06">
        <w:rPr>
          <w:rFonts w:ascii="仿宋_GB2312" w:eastAsia="仿宋_GB2312" w:hAnsi="宋体" w:cs="宋体" w:hint="eastAsia"/>
          <w:bCs/>
          <w:sz w:val="32"/>
          <w:szCs w:val="32"/>
        </w:rPr>
        <w:t>职支持</w:t>
      </w:r>
      <w:proofErr w:type="gramEnd"/>
      <w:r w:rsidRPr="00915F06">
        <w:rPr>
          <w:rFonts w:ascii="仿宋_GB2312" w:eastAsia="仿宋_GB2312" w:hAnsi="宋体" w:cs="宋体" w:hint="eastAsia"/>
          <w:bCs/>
          <w:sz w:val="32"/>
          <w:szCs w:val="32"/>
        </w:rPr>
        <w:t>批量报到、快捷报到、简历转入报到等多种方式。</w:t>
      </w:r>
    </w:p>
    <w:p w14:paraId="147A8BC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2.试用期转正。可对试用期过后的人员进行试用期转正业务办理，包括试用期考核提醒、个人申请、二级单位审批、人事处审批等流程节点。通过系统可以流程化方式完成试用期考核业务办理及过程管理。</w:t>
      </w:r>
    </w:p>
    <w:p w14:paraId="3C5178C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校内调动。教职工在校期间因各种原因引起的岗位或部门的变动需要，可以通过系统进行校内调动信息的批量处理、个别新增和修改等；支持以流程化方式完成校内调动的业务办理及过程管理；支持调岗调部门、</w:t>
      </w:r>
      <w:proofErr w:type="gramStart"/>
      <w:r w:rsidRPr="00915F06">
        <w:rPr>
          <w:rFonts w:ascii="仿宋_GB2312" w:eastAsia="仿宋_GB2312" w:hAnsi="宋体" w:cs="宋体" w:hint="eastAsia"/>
          <w:bCs/>
          <w:sz w:val="32"/>
          <w:szCs w:val="32"/>
        </w:rPr>
        <w:t>仅调岗位</w:t>
      </w:r>
      <w:proofErr w:type="gramEnd"/>
      <w:r w:rsidRPr="00915F06">
        <w:rPr>
          <w:rFonts w:ascii="仿宋_GB2312" w:eastAsia="仿宋_GB2312" w:hAnsi="宋体" w:cs="宋体" w:hint="eastAsia"/>
          <w:bCs/>
          <w:sz w:val="32"/>
          <w:szCs w:val="32"/>
        </w:rPr>
        <w:t>、调岗调级等多种调岗类型。</w:t>
      </w:r>
    </w:p>
    <w:p w14:paraId="1C92830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4.离退休管理。支持灵活设置离退休规则，系统自动筛选离退人员名单，并提醒近期退休人员；可批量进行离退休登记，并通知工资调整。</w:t>
      </w:r>
    </w:p>
    <w:p w14:paraId="3BBA0B4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5.离职管理。系统支持离职业务申请与审核的流程</w:t>
      </w:r>
      <w:proofErr w:type="gramStart"/>
      <w:r w:rsidRPr="00915F06">
        <w:rPr>
          <w:rFonts w:ascii="仿宋_GB2312" w:eastAsia="仿宋_GB2312" w:hAnsi="宋体" w:cs="宋体" w:hint="eastAsia"/>
          <w:bCs/>
          <w:sz w:val="32"/>
          <w:szCs w:val="32"/>
        </w:rPr>
        <w:t>化业务</w:t>
      </w:r>
      <w:proofErr w:type="gramEnd"/>
      <w:r w:rsidRPr="00915F06">
        <w:rPr>
          <w:rFonts w:ascii="仿宋_GB2312" w:eastAsia="仿宋_GB2312" w:hAnsi="宋体" w:cs="宋体" w:hint="eastAsia"/>
          <w:bCs/>
          <w:sz w:val="32"/>
          <w:szCs w:val="32"/>
        </w:rPr>
        <w:t>管理，也支持由人事处直接做离职登记和离校确认。</w:t>
      </w:r>
    </w:p>
    <w:p w14:paraId="6B50355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6.离世信息登记。系统支持离世人员信息和状态登记，包括去世类别、丧葬费、抚恤金、领取人等信息。</w:t>
      </w:r>
    </w:p>
    <w:p w14:paraId="41209EA1"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(四)</w:t>
      </w:r>
      <w:r w:rsidRPr="00C2729B">
        <w:rPr>
          <w:rFonts w:ascii="仿宋_GB2312" w:eastAsia="仿宋_GB2312" w:hAnsi="宋体" w:cs="宋体" w:hint="eastAsia"/>
          <w:b/>
          <w:sz w:val="32"/>
          <w:szCs w:val="32"/>
        </w:rPr>
        <w:tab/>
        <w:t>工资薪酬</w:t>
      </w:r>
    </w:p>
    <w:p w14:paraId="1B725E8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根据相关工资政策，实现工资标准设置、工资变动、工资发放和相关统计分析等功能，实现灵活定义工资项目类型，自由设置计算规则，生成工资变动表、发放明细表，与财务工资系统进行数据交换，支持对工资薪酬的统计与分析，自动生成工资年报，为学校分析人员工资以及进行工资预算提供决策依据。</w:t>
      </w:r>
    </w:p>
    <w:p w14:paraId="0DA14B4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1.工资体系设置</w:t>
      </w:r>
    </w:p>
    <w:p w14:paraId="7FD2457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根据薪酬管理和发放政策，对工资规则的设置，包括工资账套、薪酬方案设置、工资项的设置、发放标准、变动原因等。</w:t>
      </w:r>
    </w:p>
    <w:p w14:paraId="40BF386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工资薪酬方案的设置。可为学校的不同类别人员分别制定不同的薪酬体系，包括工资项目、工资标准和工资表。学校编内人员、编外职工、离退休人员、返聘等编内、劳务派遣人员执行不同的薪资管理体系，系统能够满足多种不同的工资结构；退休人员的养老金等发放；能够实现学校易海学者、协议制人才、博士后人才、柔性人才等不同人员类型工资生成与发放。</w:t>
      </w:r>
    </w:p>
    <w:p w14:paraId="02E28E6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★工资项的设置。岗位绩效工资由岗位工资、薪级工资、绩效工资和津补贴等四部分组成；各项工资项目由人事处根据国家政策结合学校实际情况决定是否发放和发放标准。支持灵活设定各类工资</w:t>
      </w:r>
      <w:proofErr w:type="gramStart"/>
      <w:r w:rsidRPr="00915F06">
        <w:rPr>
          <w:rFonts w:ascii="仿宋_GB2312" w:eastAsia="仿宋_GB2312" w:hAnsi="宋体" w:cs="宋体" w:hint="eastAsia"/>
          <w:bCs/>
          <w:sz w:val="32"/>
          <w:szCs w:val="32"/>
        </w:rPr>
        <w:t>项数据</w:t>
      </w:r>
      <w:proofErr w:type="gramEnd"/>
      <w:r w:rsidRPr="00915F06">
        <w:rPr>
          <w:rFonts w:ascii="仿宋_GB2312" w:eastAsia="仿宋_GB2312" w:hAnsi="宋体" w:cs="宋体" w:hint="eastAsia"/>
          <w:bCs/>
          <w:sz w:val="32"/>
          <w:szCs w:val="32"/>
        </w:rPr>
        <w:t>的生成规则，包含套标准、常量、补发补扣、计算等类型。每个工资项可设发款项、扣款项、补发（扣）项、统计项等，有发放标准可套用标准、公示计算或手动填写。</w:t>
      </w:r>
    </w:p>
    <w:p w14:paraId="487E8D0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 xml:space="preserve">支持自定义工资项的发放规则，可就新或就高的规则进行计算；支持自定义工资项的计算公式；对不同工资体系中的工资项目及其计算公式进行新增、修改、删除等操作，计算公式汉化，且内置常用工资计算函数，便于对工资体系的调整和完善； </w:t>
      </w:r>
    </w:p>
    <w:p w14:paraId="39F4ACB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可设置多种工资标准。学校中的管理、专技、工勤等人员的岗位工资、薪级工资标准等工资项目标准以及具有学校自行制定的项目标准，并可对工资标准表进行灵活的增加、修改、删除等操作；支持批量导入各类</w:t>
      </w:r>
      <w:proofErr w:type="gramStart"/>
      <w:r w:rsidRPr="00915F06">
        <w:rPr>
          <w:rFonts w:ascii="仿宋_GB2312" w:eastAsia="仿宋_GB2312" w:hAnsi="宋体" w:cs="宋体" w:hint="eastAsia"/>
          <w:bCs/>
          <w:sz w:val="32"/>
          <w:szCs w:val="32"/>
        </w:rPr>
        <w:t>套标准</w:t>
      </w:r>
      <w:proofErr w:type="gramEnd"/>
      <w:r w:rsidRPr="00915F06">
        <w:rPr>
          <w:rFonts w:ascii="仿宋_GB2312" w:eastAsia="仿宋_GB2312" w:hAnsi="宋体" w:cs="宋体" w:hint="eastAsia"/>
          <w:bCs/>
          <w:sz w:val="32"/>
          <w:szCs w:val="32"/>
        </w:rPr>
        <w:t>工资项标准（岗位工资、薪级工资等）。</w:t>
      </w:r>
    </w:p>
    <w:p w14:paraId="7A93E12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可灵活设置工资变动原因。可根据人事异动设置工资变动原因，如新进人员起薪、岗位职务变动调整工资、离职停发、退休发放养老金等。可设置起薪、调薪、停薪、</w:t>
      </w:r>
      <w:proofErr w:type="gramStart"/>
      <w:r w:rsidRPr="00915F06">
        <w:rPr>
          <w:rFonts w:ascii="仿宋_GB2312" w:eastAsia="仿宋_GB2312" w:hAnsi="宋体" w:cs="宋体" w:hint="eastAsia"/>
          <w:bCs/>
          <w:sz w:val="32"/>
          <w:szCs w:val="32"/>
        </w:rPr>
        <w:t>复薪等</w:t>
      </w:r>
      <w:proofErr w:type="gramEnd"/>
      <w:r w:rsidRPr="00915F06">
        <w:rPr>
          <w:rFonts w:ascii="仿宋_GB2312" w:eastAsia="仿宋_GB2312" w:hAnsi="宋体" w:cs="宋体" w:hint="eastAsia"/>
          <w:bCs/>
          <w:sz w:val="32"/>
          <w:szCs w:val="32"/>
        </w:rPr>
        <w:t>工资变动类型和变动工资项。</w:t>
      </w:r>
    </w:p>
    <w:p w14:paraId="1631266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可设置起点薪级。例如专业技术、管理岗位、工</w:t>
      </w:r>
      <w:proofErr w:type="gramStart"/>
      <w:r w:rsidRPr="00915F06">
        <w:rPr>
          <w:rFonts w:ascii="仿宋_GB2312" w:eastAsia="仿宋_GB2312" w:hAnsi="宋体" w:cs="宋体" w:hint="eastAsia"/>
          <w:bCs/>
          <w:sz w:val="32"/>
          <w:szCs w:val="32"/>
        </w:rPr>
        <w:t>勤岗位</w:t>
      </w:r>
      <w:proofErr w:type="gramEnd"/>
      <w:r w:rsidRPr="00915F06">
        <w:rPr>
          <w:rFonts w:ascii="仿宋_GB2312" w:eastAsia="仿宋_GB2312" w:hAnsi="宋体" w:cs="宋体" w:hint="eastAsia"/>
          <w:bCs/>
          <w:sz w:val="32"/>
          <w:szCs w:val="32"/>
        </w:rPr>
        <w:t>最低执行薪级级别。</w:t>
      </w:r>
    </w:p>
    <w:p w14:paraId="769B0ED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■自动提醒设置功能。支持灵活设置工资自动提醒，如协议期限或聘期到期的工资变动或停发提醒，可设置人员字段类型、日期字段、提醒时间等范围。</w:t>
      </w:r>
    </w:p>
    <w:p w14:paraId="35961F2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w:t>
      </w:r>
      <w:r w:rsidRPr="00915F06">
        <w:rPr>
          <w:rFonts w:ascii="仿宋_GB2312" w:eastAsia="仿宋_GB2312" w:hAnsi="宋体" w:cs="宋体" w:hint="eastAsia"/>
          <w:bCs/>
          <w:sz w:val="32"/>
          <w:szCs w:val="32"/>
        </w:rPr>
        <w:tab/>
        <w:t>根据考勤规则工资扣款。根据考勤规则，与考勤数据关联，生成工资扣款数额。</w:t>
      </w:r>
    </w:p>
    <w:p w14:paraId="5B35361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（9）</w:t>
      </w:r>
      <w:r w:rsidRPr="00915F06">
        <w:rPr>
          <w:rFonts w:ascii="仿宋_GB2312" w:eastAsia="仿宋_GB2312" w:hAnsi="宋体" w:cs="宋体" w:hint="eastAsia"/>
          <w:bCs/>
          <w:sz w:val="32"/>
          <w:szCs w:val="32"/>
        </w:rPr>
        <w:tab/>
        <w:t>支持设置工资标准生效日期，可根据生效日期自动带出对应工资标准。支持预先设定补发补扣时间段，系统</w:t>
      </w:r>
      <w:proofErr w:type="gramStart"/>
      <w:r w:rsidRPr="00915F06">
        <w:rPr>
          <w:rFonts w:ascii="仿宋_GB2312" w:eastAsia="仿宋_GB2312" w:hAnsi="宋体" w:cs="宋体" w:hint="eastAsia"/>
          <w:bCs/>
          <w:sz w:val="32"/>
          <w:szCs w:val="32"/>
        </w:rPr>
        <w:t>会根设置</w:t>
      </w:r>
      <w:proofErr w:type="gramEnd"/>
      <w:r w:rsidRPr="00915F06">
        <w:rPr>
          <w:rFonts w:ascii="仿宋_GB2312" w:eastAsia="仿宋_GB2312" w:hAnsi="宋体" w:cs="宋体" w:hint="eastAsia"/>
          <w:bCs/>
          <w:sz w:val="32"/>
          <w:szCs w:val="32"/>
        </w:rPr>
        <w:t>情况自动发放或停发补发补扣工资。</w:t>
      </w:r>
    </w:p>
    <w:p w14:paraId="2368E8E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（10）</w:t>
      </w:r>
      <w:r w:rsidRPr="00915F06">
        <w:rPr>
          <w:rFonts w:ascii="仿宋_GB2312" w:eastAsia="仿宋_GB2312" w:hAnsi="宋体" w:cs="宋体" w:hint="eastAsia"/>
          <w:bCs/>
          <w:sz w:val="32"/>
          <w:szCs w:val="32"/>
        </w:rPr>
        <w:tab/>
        <w:t>支持通过逐条修改、Excel 批量导入等方式，快速维护全校教职工常量工资项（如保险、补贴等）及工资补发补扣。</w:t>
      </w:r>
    </w:p>
    <w:p w14:paraId="0ABC740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2.工资变动管理</w:t>
      </w:r>
    </w:p>
    <w:p w14:paraId="7ABC4FF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★工资变动办理。校级管理人员可通过首页通知等查看、办理各业务推送过来的工资变动通知，如入职、职务变动、岗位变动、离退休、离职等薪资变动；</w:t>
      </w:r>
    </w:p>
    <w:p w14:paraId="25558B2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自动提醒和业务关联。支持消息提醒规则自动触发工资变动，如达到工作年限的基础津贴调整等；支持访学进修人员的工资联动；请假人员达到一定期限，工资扣款处理；支持相关业务联动；可直接引用其他业务模块数据，如考勤、绩效、奖惩等各项数据，自动核算工资、请假扣款等项目；支持手动办理新增工资变动工资核算时可通过导入excel、手工调整等方式引入外部数据（如考勤、考核结果等），参与工资计算。</w:t>
      </w:r>
    </w:p>
    <w:p w14:paraId="5DC7525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工资标准的调整。能够实现基本工资标准调整、津贴补贴标准调整等业务。</w:t>
      </w:r>
    </w:p>
    <w:p w14:paraId="42ADEBC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结合年度考核结果等，年度薪资调整业务的计算处理可以通过系统完成，也可手动调整。</w:t>
      </w:r>
    </w:p>
    <w:p w14:paraId="253A2E6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提供工资补发、补扣等自动处理，历次变动情况可以归档备查。系统支持根据设定规则，一键计算工资补差。</w:t>
      </w:r>
    </w:p>
    <w:p w14:paraId="4412A60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■系统自动生成工资变动表，变动或工资调整带来的工资变化要能够自动汇总。</w:t>
      </w:r>
    </w:p>
    <w:p w14:paraId="1A77D2A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工资业务审批流程的自定义，工资变动处理后即可提交给相关领导审批。</w:t>
      </w:r>
    </w:p>
    <w:p w14:paraId="01DA0DE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w:t>
      </w:r>
      <w:r w:rsidRPr="00915F06">
        <w:rPr>
          <w:rFonts w:ascii="仿宋_GB2312" w:eastAsia="仿宋_GB2312" w:hAnsi="宋体" w:cs="宋体" w:hint="eastAsia"/>
          <w:bCs/>
          <w:sz w:val="32"/>
          <w:szCs w:val="32"/>
        </w:rPr>
        <w:tab/>
        <w:t>■各种工资变动审批表均能够输出规定的文件格式，并能在线调整、打印。</w:t>
      </w:r>
    </w:p>
    <w:p w14:paraId="2554A66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（9）</w:t>
      </w:r>
      <w:r w:rsidRPr="00915F06">
        <w:rPr>
          <w:rFonts w:ascii="仿宋_GB2312" w:eastAsia="仿宋_GB2312" w:hAnsi="宋体" w:cs="宋体" w:hint="eastAsia"/>
          <w:bCs/>
          <w:sz w:val="32"/>
          <w:szCs w:val="32"/>
        </w:rPr>
        <w:tab/>
        <w:t>自动记录职工的工资变动情况。管理员可查询所有工资变动记录，可批量导出变动记录。</w:t>
      </w:r>
    </w:p>
    <w:p w14:paraId="3B80491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3.工资发放生成</w:t>
      </w:r>
    </w:p>
    <w:p w14:paraId="43818E8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★生成工资发放数据。自动生成教职工每月的工资发放数据，支持生成工资发放的详细数据，可自动生成应发合计、扣款合计等。</w:t>
      </w:r>
    </w:p>
    <w:p w14:paraId="5C46160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★生成工资变动数据。支持当月工资变动数据，可按财务系统要求导出工资变动数据，</w:t>
      </w:r>
      <w:proofErr w:type="gramStart"/>
      <w:r w:rsidRPr="00915F06">
        <w:rPr>
          <w:rFonts w:ascii="仿宋_GB2312" w:eastAsia="仿宋_GB2312" w:hAnsi="宋体" w:cs="宋体" w:hint="eastAsia"/>
          <w:bCs/>
          <w:sz w:val="32"/>
          <w:szCs w:val="32"/>
        </w:rPr>
        <w:t>可相关</w:t>
      </w:r>
      <w:proofErr w:type="gramEnd"/>
      <w:r w:rsidRPr="00915F06">
        <w:rPr>
          <w:rFonts w:ascii="仿宋_GB2312" w:eastAsia="仿宋_GB2312" w:hAnsi="宋体" w:cs="宋体" w:hint="eastAsia"/>
          <w:bCs/>
          <w:sz w:val="32"/>
          <w:szCs w:val="32"/>
        </w:rPr>
        <w:t>数据可查询和导出。</w:t>
      </w:r>
    </w:p>
    <w:p w14:paraId="07C7F8D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支持通过数据中台与财务数据进行交换同步。</w:t>
      </w:r>
    </w:p>
    <w:p w14:paraId="1DA211F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支持计算</w:t>
      </w:r>
      <w:proofErr w:type="gramStart"/>
      <w:r w:rsidRPr="00915F06">
        <w:rPr>
          <w:rFonts w:ascii="仿宋_GB2312" w:eastAsia="仿宋_GB2312" w:hAnsi="宋体" w:cs="宋体" w:hint="eastAsia"/>
          <w:bCs/>
          <w:sz w:val="32"/>
          <w:szCs w:val="32"/>
        </w:rPr>
        <w:t>型工资项根据</w:t>
      </w:r>
      <w:proofErr w:type="gramEnd"/>
      <w:r w:rsidRPr="00915F06">
        <w:rPr>
          <w:rFonts w:ascii="仿宋_GB2312" w:eastAsia="仿宋_GB2312" w:hAnsi="宋体" w:cs="宋体" w:hint="eastAsia"/>
          <w:bCs/>
          <w:sz w:val="32"/>
          <w:szCs w:val="32"/>
        </w:rPr>
        <w:t>计算规则自动带出发放金额（如应发合计，扣发合计等）。</w:t>
      </w:r>
    </w:p>
    <w:p w14:paraId="6D9823F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支持根据工资标准自动推算工资项金额。</w:t>
      </w:r>
    </w:p>
    <w:p w14:paraId="00A8C8E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支持根据人员常量</w:t>
      </w:r>
      <w:proofErr w:type="gramStart"/>
      <w:r w:rsidRPr="00915F06">
        <w:rPr>
          <w:rFonts w:ascii="仿宋_GB2312" w:eastAsia="仿宋_GB2312" w:hAnsi="宋体" w:cs="宋体" w:hint="eastAsia"/>
          <w:bCs/>
          <w:sz w:val="32"/>
          <w:szCs w:val="32"/>
        </w:rPr>
        <w:t>项金额</w:t>
      </w:r>
      <w:proofErr w:type="gramEnd"/>
      <w:r w:rsidRPr="00915F06">
        <w:rPr>
          <w:rFonts w:ascii="仿宋_GB2312" w:eastAsia="仿宋_GB2312" w:hAnsi="宋体" w:cs="宋体" w:hint="eastAsia"/>
          <w:bCs/>
          <w:sz w:val="32"/>
          <w:szCs w:val="32"/>
        </w:rPr>
        <w:t>及补发补扣记，自动带出个人常量</w:t>
      </w:r>
      <w:proofErr w:type="gramStart"/>
      <w:r w:rsidRPr="00915F06">
        <w:rPr>
          <w:rFonts w:ascii="仿宋_GB2312" w:eastAsia="仿宋_GB2312" w:hAnsi="宋体" w:cs="宋体" w:hint="eastAsia"/>
          <w:bCs/>
          <w:sz w:val="32"/>
          <w:szCs w:val="32"/>
        </w:rPr>
        <w:t>项工资</w:t>
      </w:r>
      <w:proofErr w:type="gramEnd"/>
      <w:r w:rsidRPr="00915F06">
        <w:rPr>
          <w:rFonts w:ascii="仿宋_GB2312" w:eastAsia="仿宋_GB2312" w:hAnsi="宋体" w:cs="宋体" w:hint="eastAsia"/>
          <w:bCs/>
          <w:sz w:val="32"/>
          <w:szCs w:val="32"/>
        </w:rPr>
        <w:t>及补发补扣金额。</w:t>
      </w:r>
    </w:p>
    <w:p w14:paraId="662EDC8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支持一键生成补发明细。</w:t>
      </w:r>
    </w:p>
    <w:p w14:paraId="2ECE951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4.统计分析</w:t>
      </w:r>
    </w:p>
    <w:p w14:paraId="4639555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系统支持对工资变动类型做统计分析，产出工资变动前后对比表格，并支持以 Excel 格式下载。</w:t>
      </w:r>
    </w:p>
    <w:p w14:paraId="208BABD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★支持对教职工收入进行统计分析，包括全校不同类型、不同职称、不同职务的收入分布情况。</w:t>
      </w:r>
    </w:p>
    <w:p w14:paraId="294D458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支持对教职工每月工资数据进行个性化统计分析。</w:t>
      </w:r>
    </w:p>
    <w:p w14:paraId="1470483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5.工资年报</w:t>
      </w:r>
    </w:p>
    <w:p w14:paraId="32905F5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系统支持自定义工资年报模板，便于管理员完成工资年报统计工作。</w:t>
      </w:r>
    </w:p>
    <w:p w14:paraId="67A59CB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系统支持一键下载各类工资年报报表。可生成国家工资统计系统报表和人力资源社会保障统计报表-工资福利RW报表。</w:t>
      </w:r>
    </w:p>
    <w:p w14:paraId="577AD13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6.教职工数据查询与存档</w:t>
      </w:r>
    </w:p>
    <w:p w14:paraId="1DB9A4B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支持新进教职工联合财务系统在线办理校园卡等。</w:t>
      </w:r>
    </w:p>
    <w:p w14:paraId="75F0E9F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支持教职工在线查阅本人月发工资数据、工资变动数据。</w:t>
      </w:r>
    </w:p>
    <w:p w14:paraId="364D12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校级管理员可快速查看全校工资发放及工资变动情况。</w:t>
      </w:r>
    </w:p>
    <w:p w14:paraId="45C8F47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支持按不同人员分类建立不同的工资表单，可存档（如学校编内人员、编外职工、离退休人员、返聘等等）。</w:t>
      </w:r>
    </w:p>
    <w:p w14:paraId="4957E973"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(五)</w:t>
      </w:r>
      <w:r w:rsidRPr="00C2729B">
        <w:rPr>
          <w:rFonts w:ascii="仿宋_GB2312" w:eastAsia="仿宋_GB2312" w:hAnsi="宋体" w:cs="宋体" w:hint="eastAsia"/>
          <w:b/>
          <w:sz w:val="32"/>
          <w:szCs w:val="32"/>
        </w:rPr>
        <w:tab/>
        <w:t>绩效工资管理</w:t>
      </w:r>
    </w:p>
    <w:p w14:paraId="4CA3C7A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根据学校绩效分配办法，进行学校绩效项目的设置、进度查看和金额统计，支持奖励绩效的上报与审核（支持人事处统一进行管理，将部分奖励绩效划拨给二级单位，二级单位合理分配后提交本单位教职工的绩效工资发放信息，人事处汇总后进行年度核算与发放；支持对各单位的相关额度实时监控。），实现个人绩效明细表查看及绩效发放汇总表查看。</w:t>
      </w:r>
    </w:p>
    <w:p w14:paraId="422F3A9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1.绩效工资项目设置</w:t>
      </w:r>
    </w:p>
    <w:p w14:paraId="28E6B1E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支持管理员自定义绩效发放项目，如基础性绩效和奖励性绩效。</w:t>
      </w:r>
    </w:p>
    <w:p w14:paraId="3543D3F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★支持定义各绩效项目的发放标准、计算公式等，系统可自动进行计算、发放和统计。</w:t>
      </w:r>
    </w:p>
    <w:p w14:paraId="06279DE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支持校级管理员自定义各绩效项目可上报的部门、上报流程、上报时间等。</w:t>
      </w:r>
    </w:p>
    <w:p w14:paraId="38E13B0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■根据学校绩效分配规则，其中岗位基础绩效按照聘任岗位级别确定，可根据岗位自动计算；可就高或就新确定绩效数额；双肩挑人员可按一定规则确定发放标准，可</w:t>
      </w:r>
      <w:proofErr w:type="gramStart"/>
      <w:r w:rsidRPr="00915F06">
        <w:rPr>
          <w:rFonts w:ascii="仿宋_GB2312" w:eastAsia="仿宋_GB2312" w:hAnsi="宋体" w:cs="宋体" w:hint="eastAsia"/>
          <w:bCs/>
          <w:sz w:val="32"/>
          <w:szCs w:val="32"/>
        </w:rPr>
        <w:t>就主岗</w:t>
      </w:r>
      <w:proofErr w:type="gramEnd"/>
      <w:r w:rsidRPr="00915F06">
        <w:rPr>
          <w:rFonts w:ascii="仿宋_GB2312" w:eastAsia="仿宋_GB2312" w:hAnsi="宋体" w:cs="宋体" w:hint="eastAsia"/>
          <w:bCs/>
          <w:sz w:val="32"/>
          <w:szCs w:val="32"/>
        </w:rPr>
        <w:t>或就高的原则发放。</w:t>
      </w:r>
    </w:p>
    <w:p w14:paraId="33A13C8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可根据在职状态，自动核算绩效，请假超过一定天数将会扣减相应绩效；出国进修等停发岗位基础绩效等。</w:t>
      </w:r>
    </w:p>
    <w:p w14:paraId="4B9CC6F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2.审批流程</w:t>
      </w:r>
    </w:p>
    <w:p w14:paraId="588AA29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人事处将部分绩效数额划拨至二级单位；</w:t>
      </w:r>
    </w:p>
    <w:p w14:paraId="598D3E8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■支持二级单位进行绩效上报。支持二级部门进行奖励性绩效分配</w:t>
      </w:r>
      <w:proofErr w:type="gramStart"/>
      <w:r w:rsidRPr="00915F06">
        <w:rPr>
          <w:rFonts w:ascii="仿宋_GB2312" w:eastAsia="仿宋_GB2312" w:hAnsi="宋体" w:cs="宋体" w:hint="eastAsia"/>
          <w:bCs/>
          <w:sz w:val="32"/>
          <w:szCs w:val="32"/>
        </w:rPr>
        <w:t>时多种方式填录</w:t>
      </w:r>
      <w:proofErr w:type="gramEnd"/>
      <w:r w:rsidRPr="00915F06">
        <w:rPr>
          <w:rFonts w:ascii="仿宋_GB2312" w:eastAsia="仿宋_GB2312" w:hAnsi="宋体" w:cs="宋体" w:hint="eastAsia"/>
          <w:bCs/>
          <w:sz w:val="32"/>
          <w:szCs w:val="32"/>
        </w:rPr>
        <w:t>上报，包括手动录入、Excel格式批量导入。同时，可支持相关附件的上传。</w:t>
      </w:r>
    </w:p>
    <w:p w14:paraId="1AA54EB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支持根据操作人身份、绩效项目等多个维度，设置对应不同的审批流程。</w:t>
      </w:r>
    </w:p>
    <w:p w14:paraId="52C96B6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支持系统首页消息提醒及通过微信、</w:t>
      </w:r>
      <w:proofErr w:type="gramStart"/>
      <w:r w:rsidRPr="00915F06">
        <w:rPr>
          <w:rFonts w:ascii="仿宋_GB2312" w:eastAsia="仿宋_GB2312" w:hAnsi="宋体" w:cs="宋体" w:hint="eastAsia"/>
          <w:bCs/>
          <w:sz w:val="32"/>
          <w:szCs w:val="32"/>
        </w:rPr>
        <w:t>企业微信等</w:t>
      </w:r>
      <w:proofErr w:type="gramEnd"/>
      <w:r w:rsidRPr="00915F06">
        <w:rPr>
          <w:rFonts w:ascii="仿宋_GB2312" w:eastAsia="仿宋_GB2312" w:hAnsi="宋体" w:cs="宋体" w:hint="eastAsia"/>
          <w:bCs/>
          <w:sz w:val="32"/>
          <w:szCs w:val="32"/>
        </w:rPr>
        <w:t>方式提醒审核人审核绩效上报流程。</w:t>
      </w:r>
    </w:p>
    <w:p w14:paraId="1429BBE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支持审核人在电脑端和移动端</w:t>
      </w:r>
      <w:proofErr w:type="gramStart"/>
      <w:r w:rsidRPr="00915F06">
        <w:rPr>
          <w:rFonts w:ascii="仿宋_GB2312" w:eastAsia="仿宋_GB2312" w:hAnsi="宋体" w:cs="宋体" w:hint="eastAsia"/>
          <w:bCs/>
          <w:sz w:val="32"/>
          <w:szCs w:val="32"/>
        </w:rPr>
        <w:t>在线审批</w:t>
      </w:r>
      <w:proofErr w:type="gramEnd"/>
      <w:r w:rsidRPr="00915F06">
        <w:rPr>
          <w:rFonts w:ascii="仿宋_GB2312" w:eastAsia="仿宋_GB2312" w:hAnsi="宋体" w:cs="宋体" w:hint="eastAsia"/>
          <w:bCs/>
          <w:sz w:val="32"/>
          <w:szCs w:val="32"/>
        </w:rPr>
        <w:t>绩效发放明细，并支持在线签名。</w:t>
      </w:r>
    </w:p>
    <w:p w14:paraId="201AB8A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可设置灵活的审批退回程序。</w:t>
      </w:r>
    </w:p>
    <w:p w14:paraId="3C2AC4C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可查看审批流程进度。</w:t>
      </w:r>
    </w:p>
    <w:p w14:paraId="4FCC8FB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3.绩效发放与查询统计</w:t>
      </w:r>
    </w:p>
    <w:p w14:paraId="75B13B0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支持个人查看绩效明细，包含平时发放基础绩效和年底奖励绩效等数额；二级单位可查看本部门绩效汇总表和绩效发放明细。</w:t>
      </w:r>
    </w:p>
    <w:p w14:paraId="2B31C76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校级管理员可实时查看、下载全校绩效明细，包括绩效项目名称、发放时间、发放金额等信息。</w:t>
      </w:r>
    </w:p>
    <w:p w14:paraId="2FBB375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★可根据学校绩效分配规则，形成绩效发放表格。如平时每月发放的岗位基础绩效，年底形成奖励绩效的发放等。</w:t>
      </w:r>
    </w:p>
    <w:p w14:paraId="3C471A0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根据绩效发放和审核情况，自动形成绩效汇总表，支持在线查看和下载Excel 表格。</w:t>
      </w:r>
    </w:p>
    <w:p w14:paraId="0EBDC64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支持自定义绩效汇总表查询时间范围和项目范围，自动形成绩效发放统计汇总表。</w:t>
      </w:r>
    </w:p>
    <w:p w14:paraId="4F4BB507"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(六)</w:t>
      </w:r>
      <w:r w:rsidRPr="00C2729B">
        <w:rPr>
          <w:rFonts w:ascii="仿宋_GB2312" w:eastAsia="仿宋_GB2312" w:hAnsi="宋体" w:cs="宋体" w:hint="eastAsia"/>
          <w:b/>
          <w:sz w:val="32"/>
          <w:szCs w:val="32"/>
        </w:rPr>
        <w:tab/>
        <w:t>社保、公积金管理</w:t>
      </w:r>
    </w:p>
    <w:p w14:paraId="266C9A1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系统需</w:t>
      </w:r>
      <w:proofErr w:type="gramStart"/>
      <w:r w:rsidRPr="00915F06">
        <w:rPr>
          <w:rFonts w:ascii="仿宋_GB2312" w:eastAsia="仿宋_GB2312" w:hAnsi="宋体" w:cs="宋体" w:hint="eastAsia"/>
          <w:bCs/>
          <w:sz w:val="32"/>
          <w:szCs w:val="32"/>
        </w:rPr>
        <w:t>构建全</w:t>
      </w:r>
      <w:proofErr w:type="gramEnd"/>
      <w:r w:rsidRPr="00915F06">
        <w:rPr>
          <w:rFonts w:ascii="仿宋_GB2312" w:eastAsia="仿宋_GB2312" w:hAnsi="宋体" w:cs="宋体" w:hint="eastAsia"/>
          <w:bCs/>
          <w:sz w:val="32"/>
          <w:szCs w:val="32"/>
        </w:rPr>
        <w:t>流程、可配置、自动化、可追溯的保险及公积金管理体系，覆盖参数配置、业务办理、基数核算、异动处理、审批流转、统计分析、报表输出全闭环。支持依据国家政策与学校制度动态调整核算规则，实现管理精细化、核算自动化、流程规范化、数据可视化，全面满足高校人事劳资与财务成本管控的合</w:t>
      </w:r>
      <w:proofErr w:type="gramStart"/>
      <w:r w:rsidRPr="00915F06">
        <w:rPr>
          <w:rFonts w:ascii="仿宋_GB2312" w:eastAsia="仿宋_GB2312" w:hAnsi="宋体" w:cs="宋体" w:hint="eastAsia"/>
          <w:bCs/>
          <w:sz w:val="32"/>
          <w:szCs w:val="32"/>
        </w:rPr>
        <w:t>规</w:t>
      </w:r>
      <w:proofErr w:type="gramEnd"/>
      <w:r w:rsidRPr="00915F06">
        <w:rPr>
          <w:rFonts w:ascii="仿宋_GB2312" w:eastAsia="仿宋_GB2312" w:hAnsi="宋体" w:cs="宋体" w:hint="eastAsia"/>
          <w:bCs/>
          <w:sz w:val="32"/>
          <w:szCs w:val="32"/>
        </w:rPr>
        <w:t>性、高效性要求。</w:t>
      </w:r>
    </w:p>
    <w:p w14:paraId="2F61632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1.体系搭建与规则配置</w:t>
      </w:r>
    </w:p>
    <w:p w14:paraId="46261C2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★支持搭建多险种保险管理体系，包括但不限于养老、医疗、失业、工伤、职业年金及住房公积金等模块。</w:t>
      </w:r>
    </w:p>
    <w:p w14:paraId="3F139CA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可按不同险种分别设置：缴费比例（个人/单位）、缴费基数上下限、计算口径等，所有参数可视化配置、即时生效，规则可随时根据国家政策、学校制度灵活调整，无需二次开发即可实现新政策落地。</w:t>
      </w:r>
    </w:p>
    <w:p w14:paraId="6E6C7B6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2.缴费明细生成与基数管理</w:t>
      </w:r>
    </w:p>
    <w:p w14:paraId="52C6A04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支持根据人员入职时间、薪酬标准等信息，自动计算新增人员缴费基数并生成当月缴费明细；</w:t>
      </w:r>
    </w:p>
    <w:p w14:paraId="2900258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支持年度基数统一调整，自动以上年度月平均工资测算基数，按政策上下限自动校准，批量生成基数调整表与补缴/补退明细；</w:t>
      </w:r>
    </w:p>
    <w:p w14:paraId="05AD76E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支持单人核定与批量调整，计算过程可追溯、结果可校验，保障基数核定准确合</w:t>
      </w:r>
      <w:proofErr w:type="gramStart"/>
      <w:r w:rsidRPr="00915F06">
        <w:rPr>
          <w:rFonts w:ascii="仿宋_GB2312" w:eastAsia="仿宋_GB2312" w:hAnsi="宋体" w:cs="宋体" w:hint="eastAsia"/>
          <w:bCs/>
          <w:sz w:val="32"/>
          <w:szCs w:val="32"/>
        </w:rPr>
        <w:t>规</w:t>
      </w:r>
      <w:proofErr w:type="gramEnd"/>
      <w:r w:rsidRPr="00915F06">
        <w:rPr>
          <w:rFonts w:ascii="仿宋_GB2312" w:eastAsia="仿宋_GB2312" w:hAnsi="宋体" w:cs="宋体" w:hint="eastAsia"/>
          <w:bCs/>
          <w:sz w:val="32"/>
          <w:szCs w:val="32"/>
        </w:rPr>
        <w:t>。</w:t>
      </w:r>
    </w:p>
    <w:p w14:paraId="6AB840B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3.异动人员自动处理</w:t>
      </w:r>
    </w:p>
    <w:p w14:paraId="39982F9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系统自动对接人事业务数据，智能识别入职、离职、调动、退休、校内转岗等异动信息，实时向社保管理员推送待办任务；</w:t>
      </w:r>
    </w:p>
    <w:p w14:paraId="1E66455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■自动生成当月参保新增、停缴减少、退休处理等异动报表，异动记录全程留痕、可查询、可导出，确保社保与公积金缴存连续、无断缴、无错缴、无遗漏。</w:t>
      </w:r>
    </w:p>
    <w:p w14:paraId="547DF44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4.业务流程与审批管理</w:t>
      </w:r>
    </w:p>
    <w:p w14:paraId="7F10A53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支持按学校管理模式自定义配置社保及公积金业务审批流程，可灵活设置多级审批、经办/审核/审批权限、办理时限、节点提醒、驳回重审等规则；</w:t>
      </w:r>
    </w:p>
    <w:p w14:paraId="3CA06C3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审批过程全留痕，审批结果支持查看、导出、打印，实现业务办理规范化、可追溯。</w:t>
      </w:r>
    </w:p>
    <w:p w14:paraId="7163ECB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5.成本核算与多维度统计</w:t>
      </w:r>
    </w:p>
    <w:p w14:paraId="217D22E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按月自动归集、核算社保及公积金个人缴费、单位缴费、合计总额；</w:t>
      </w:r>
    </w:p>
    <w:p w14:paraId="58B13D5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■支持按部门、学院、职称、岗位、人员类型、险种、缴费状态、年月等多维度组合查询与统计分析，精准核算用人成本；</w:t>
      </w:r>
    </w:p>
    <w:p w14:paraId="228B977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提供明细穿透查询、数据导出、对比分析能力，满足学校成本管控与审计检查要求。</w:t>
      </w:r>
    </w:p>
    <w:p w14:paraId="603D732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6.报表生成与打印输出</w:t>
      </w:r>
    </w:p>
    <w:p w14:paraId="3078C79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内置标准化报表模板，支持自动生成：</w:t>
      </w:r>
    </w:p>
    <w:p w14:paraId="248CB1F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月度缴费汇总表、个人缴费明细表、单位缴费汇总表、年度基数调整表、人员异动统计表、补缴/</w:t>
      </w:r>
      <w:proofErr w:type="gramStart"/>
      <w:r w:rsidRPr="00915F06">
        <w:rPr>
          <w:rFonts w:ascii="仿宋_GB2312" w:eastAsia="仿宋_GB2312" w:hAnsi="宋体" w:cs="宋体" w:hint="eastAsia"/>
          <w:bCs/>
          <w:sz w:val="32"/>
          <w:szCs w:val="32"/>
        </w:rPr>
        <w:t>退收明细表</w:t>
      </w:r>
      <w:proofErr w:type="gramEnd"/>
      <w:r w:rsidRPr="00915F06">
        <w:rPr>
          <w:rFonts w:ascii="仿宋_GB2312" w:eastAsia="仿宋_GB2312" w:hAnsi="宋体" w:cs="宋体" w:hint="eastAsia"/>
          <w:bCs/>
          <w:sz w:val="32"/>
          <w:szCs w:val="32"/>
        </w:rPr>
        <w:t>等；</w:t>
      </w:r>
    </w:p>
    <w:p w14:paraId="4493EB4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支持自定义筛选条件、自定义展示字段、自定义报表格式，支持 Excel/PDF 导出、在线预览、直接打印，满足对内管理与对外报送需求。</w:t>
      </w:r>
    </w:p>
    <w:p w14:paraId="79B501FD"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(七)</w:t>
      </w:r>
      <w:r w:rsidRPr="00C2729B">
        <w:rPr>
          <w:rFonts w:ascii="仿宋_GB2312" w:eastAsia="仿宋_GB2312" w:hAnsi="宋体" w:cs="宋体" w:hint="eastAsia"/>
          <w:b/>
          <w:sz w:val="32"/>
          <w:szCs w:val="32"/>
        </w:rPr>
        <w:tab/>
        <w:t>教职工考核（包含教职工年度考核、师德考核等各类考核）</w:t>
      </w:r>
    </w:p>
    <w:p w14:paraId="301A3DE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本模块面向学校教职工考核全流程数字化管理，</w:t>
      </w:r>
      <w:proofErr w:type="gramStart"/>
      <w:r w:rsidRPr="00915F06">
        <w:rPr>
          <w:rFonts w:ascii="仿宋_GB2312" w:eastAsia="仿宋_GB2312" w:hAnsi="宋体" w:cs="宋体" w:hint="eastAsia"/>
          <w:bCs/>
          <w:sz w:val="32"/>
          <w:szCs w:val="32"/>
        </w:rPr>
        <w:t>实现线</w:t>
      </w:r>
      <w:proofErr w:type="gramEnd"/>
      <w:r w:rsidRPr="00915F06">
        <w:rPr>
          <w:rFonts w:ascii="仿宋_GB2312" w:eastAsia="仿宋_GB2312" w:hAnsi="宋体" w:cs="宋体" w:hint="eastAsia"/>
          <w:bCs/>
          <w:sz w:val="32"/>
          <w:szCs w:val="32"/>
        </w:rPr>
        <w:t>上申报、分级审核、结论管控、数据对接、电子签名、批量处理、进度监测、归档导出一体化运行，满足招标文件规范化、流程化、可落地要求。</w:t>
      </w:r>
    </w:p>
    <w:p w14:paraId="79C5651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总体功能</w:t>
      </w:r>
    </w:p>
    <w:p w14:paraId="24C4EB1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系统支持各类考核双流程独立运行、数据互通、统一归档，实现：</w:t>
      </w:r>
    </w:p>
    <w:p w14:paraId="317BBE6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二级单位批量上报、优秀名额智能管控</w:t>
      </w:r>
    </w:p>
    <w:p w14:paraId="73434DB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考核登记表在线填报、电子签名、自动归档</w:t>
      </w:r>
    </w:p>
    <w:p w14:paraId="7809C52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与教务、科研、数据中台等成果数据自动对接</w:t>
      </w:r>
    </w:p>
    <w:p w14:paraId="29DCD79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量化工作量考核、多级审核、进度实时监测</w:t>
      </w:r>
    </w:p>
    <w:p w14:paraId="18466EE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考核表批量打印 / 下载，支撑线下归档与档案管理</w:t>
      </w:r>
    </w:p>
    <w:p w14:paraId="611A5C1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年度考核流程与功能要求</w:t>
      </w:r>
    </w:p>
    <w:p w14:paraId="4B4C41C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★数据对接与成果复用</w:t>
      </w:r>
    </w:p>
    <w:p w14:paraId="4783BA6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支持对接学校数据中台及教务、科研等业务系统成果数据，自动抓取、减少重复填报。</w:t>
      </w:r>
    </w:p>
    <w:p w14:paraId="2392856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支持无系统支撑的成果数据由校级统一导入已审核成果，降低填报与审核工作量。</w:t>
      </w:r>
    </w:p>
    <w:p w14:paraId="471418D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支持配置数据接口取数频次与更新策略，保障成果数据实时准确。</w:t>
      </w:r>
    </w:p>
    <w:p w14:paraId="690A66F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支持对对接数据与人工填报数据进行明确标识区分，确保数据来源可追溯。</w:t>
      </w:r>
    </w:p>
    <w:p w14:paraId="4F1E0B8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考核初始化配置</w:t>
      </w:r>
    </w:p>
    <w:p w14:paraId="4EACC0B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支持灵活设置本年度考核人员范围。</w:t>
      </w:r>
    </w:p>
    <w:p w14:paraId="5469E65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支持自定义教职工所属考核小组。</w:t>
      </w:r>
    </w:p>
    <w:p w14:paraId="7DB5E0A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支持设置申报起止时间、各环节审核时限。</w:t>
      </w:r>
    </w:p>
    <w:p w14:paraId="45796DF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支持配置工作小结字数限制与格式校验规则。</w:t>
      </w:r>
    </w:p>
    <w:p w14:paraId="5E7BA4C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★教职工在线填报</w:t>
      </w:r>
    </w:p>
    <w:p w14:paraId="486CFAD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基本信息系统自动带出，无需重复填写。</w:t>
      </w:r>
    </w:p>
    <w:p w14:paraId="17DF41A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支持在线填写工作小结，自动校验字数。</w:t>
      </w:r>
    </w:p>
    <w:p w14:paraId="6AE664B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支持在线电子签名确认，确保本人真实有效。</w:t>
      </w:r>
    </w:p>
    <w:p w14:paraId="23B240B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按预置模板自动生成标准考核登记表。</w:t>
      </w:r>
    </w:p>
    <w:p w14:paraId="0869283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支持在线预览、下载本人考核登记表，确保格式规范、内容完整。</w:t>
      </w:r>
    </w:p>
    <w:p w14:paraId="45386BE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二级单位批量上报考核结论</w:t>
      </w:r>
    </w:p>
    <w:p w14:paraId="2090069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支持二级单位/ 考核小组管理员批量上报考核结论。</w:t>
      </w:r>
    </w:p>
    <w:p w14:paraId="50596C8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上报“优秀”等次时，系统自动校验是否超出核定指标，超员不可上报。</w:t>
      </w:r>
    </w:p>
    <w:p w14:paraId="11A54E3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领导批量确认与电子签名</w:t>
      </w:r>
    </w:p>
    <w:p w14:paraId="0DB544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支持二级单位/考核小组负责人在线查看考核结论清单。</w:t>
      </w:r>
    </w:p>
    <w:p w14:paraId="7E0F044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支持批量电子签名确认，完成终审认定。</w:t>
      </w:r>
    </w:p>
    <w:p w14:paraId="212318B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考核进度实时监测</w:t>
      </w:r>
    </w:p>
    <w:p w14:paraId="5A77FBE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校级管理员可查看各单位结论上报进度，对未完成单位进行催办，设置填报截止时间。</w:t>
      </w:r>
    </w:p>
    <w:p w14:paraId="4808659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校级管理员可查看各单位领导确认进度，督促及时终审。</w:t>
      </w:r>
    </w:p>
    <w:p w14:paraId="052E88C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全校考核数据汇总管理</w:t>
      </w:r>
    </w:p>
    <w:p w14:paraId="65413CB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支持校级管理员汇总、查询全校年度及历史考核数据与结论。</w:t>
      </w:r>
    </w:p>
    <w:p w14:paraId="12C301D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支持考核结论批量导入、导出，便于统计与上报。</w:t>
      </w:r>
    </w:p>
    <w:p w14:paraId="5E2A41E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w:t>
      </w:r>
      <w:r w:rsidRPr="00915F06">
        <w:rPr>
          <w:rFonts w:ascii="仿宋_GB2312" w:eastAsia="仿宋_GB2312" w:hAnsi="宋体" w:cs="宋体" w:hint="eastAsia"/>
          <w:bCs/>
          <w:sz w:val="32"/>
          <w:szCs w:val="32"/>
        </w:rPr>
        <w:tab/>
        <w:t>■考核登记表批量下载</w:t>
      </w:r>
    </w:p>
    <w:p w14:paraId="162F795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二级单位管理员可按年度批量下载本单位教职工考核登记表。</w:t>
      </w:r>
    </w:p>
    <w:p w14:paraId="364DBA9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校级管理员可按年度批量下载全校电子版考核登记表，支持归档使用。</w:t>
      </w:r>
    </w:p>
    <w:p w14:paraId="5EFC2C7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师德考核流程与功能要求（与年度考核并行）</w:t>
      </w:r>
    </w:p>
    <w:p w14:paraId="0B42A38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为满足学校师德师风建设刚性要求，系统同步实现师德考核全流程在线管理：</w:t>
      </w:r>
    </w:p>
    <w:p w14:paraId="1687504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师德考核初始化</w:t>
      </w:r>
    </w:p>
    <w:p w14:paraId="601F610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支持设置师德考核对象、考核小组、时间节点、考核等次。</w:t>
      </w:r>
    </w:p>
    <w:p w14:paraId="2EDAFE7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支持设置“合格/不合格/基本合格/优秀”等结论，支持师德一票否决控制。</w:t>
      </w:r>
    </w:p>
    <w:p w14:paraId="22613E2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师德信息在线填报</w:t>
      </w:r>
    </w:p>
    <w:p w14:paraId="0799271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自动读取教职工基本信息，支持师德表现、廉洁自律、八小时外行为等内容填报。</w:t>
      </w:r>
    </w:p>
    <w:p w14:paraId="197E8D6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支持电子签名、在线预览、下载师德考核表。</w:t>
      </w:r>
    </w:p>
    <w:p w14:paraId="27038AA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分级审核与结论上报</w:t>
      </w:r>
    </w:p>
    <w:p w14:paraId="4DEAE12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二级单位批量上报师德考核结论，支持不合格人员标记与原因说明，并设置填报时间。</w:t>
      </w:r>
    </w:p>
    <w:p w14:paraId="46CCE07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领导在线审核、批量电子签名确认。</w:t>
      </w:r>
    </w:p>
    <w:p w14:paraId="3CCB6D9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师德考核与年度考核联动</w:t>
      </w:r>
    </w:p>
    <w:p w14:paraId="63386DE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师德考核不合格，自动同步锁定年度考核评优、职称晋升、项目申报等资格。</w:t>
      </w:r>
    </w:p>
    <w:p w14:paraId="06DD49A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支持将师德结论自动归入教师师德档案，实现 “一人一档”。</w:t>
      </w:r>
    </w:p>
    <w:p w14:paraId="725E71F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进度监控与汇总导出</w:t>
      </w:r>
    </w:p>
    <w:p w14:paraId="2C47E23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校级实时查看各单位师德考核上报、审核进度。</w:t>
      </w:r>
    </w:p>
    <w:p w14:paraId="5CBDE94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支持全校师德考核数据汇总、导出、归档备查。</w:t>
      </w:r>
    </w:p>
    <w:p w14:paraId="7CAB942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接口与扩展要求</w:t>
      </w:r>
    </w:p>
    <w:p w14:paraId="5D5F4E9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（1）支持与智慧校园内如教务、职称评聘、评优评先、科研项目申报系统等各类系统兼容联动。</w:t>
      </w:r>
    </w:p>
    <w:p w14:paraId="2C57008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（2）支持日志留痕、操作可追溯，满足审计与巡察要求。</w:t>
      </w:r>
    </w:p>
    <w:p w14:paraId="405BB8E0"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(八)</w:t>
      </w:r>
      <w:r w:rsidRPr="00C2729B">
        <w:rPr>
          <w:rFonts w:ascii="仿宋_GB2312" w:eastAsia="仿宋_GB2312" w:hAnsi="宋体" w:cs="宋体" w:hint="eastAsia"/>
          <w:b/>
          <w:sz w:val="32"/>
          <w:szCs w:val="32"/>
        </w:rPr>
        <w:tab/>
        <w:t>职称评审</w:t>
      </w:r>
    </w:p>
    <w:p w14:paraId="19D0407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为规范我校职称评审工作流程，提升评审效率与管理水平，保障评审工作的专业性、规范性、透明度及可追溯性，现采购职称评审系统，该系统</w:t>
      </w:r>
      <w:proofErr w:type="gramStart"/>
      <w:r w:rsidRPr="00915F06">
        <w:rPr>
          <w:rFonts w:ascii="仿宋_GB2312" w:eastAsia="仿宋_GB2312" w:hAnsi="宋体" w:cs="宋体" w:hint="eastAsia"/>
          <w:bCs/>
          <w:sz w:val="32"/>
          <w:szCs w:val="32"/>
        </w:rPr>
        <w:t>需支持</w:t>
      </w:r>
      <w:proofErr w:type="gramEnd"/>
      <w:r w:rsidRPr="00915F06">
        <w:rPr>
          <w:rFonts w:ascii="仿宋_GB2312" w:eastAsia="仿宋_GB2312" w:hAnsi="宋体" w:cs="宋体" w:hint="eastAsia"/>
          <w:bCs/>
          <w:sz w:val="32"/>
          <w:szCs w:val="32"/>
        </w:rPr>
        <w:t>全流程线上职称评审业务灵活搭建，可自定义多系列申报表结构，实现成果协同审核与专家在线评审，确保投票过程中专家可随时查阅申报材料，全面满足我校人事处职称评审工作的各项实际需求，具体需求如下：</w:t>
      </w:r>
    </w:p>
    <w:p w14:paraId="65450B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1.职称工作全局设置</w:t>
      </w:r>
    </w:p>
    <w:p w14:paraId="24D4A01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支持校级管理员根据年度职称评审工作安排，自定义申报整体时间范围，可灵活调整、修改时间参数，适配不同年份评审工作节奏。</w:t>
      </w:r>
    </w:p>
    <w:p w14:paraId="0C0EEC2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可按评审全流程各环节，灵活设定二级单位审核、职能部门审核、专家评审等各审核任务的具体时间节点，明确各环节时间要求，避免流程延误。</w:t>
      </w:r>
    </w:p>
    <w:p w14:paraId="33872EF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支持材料驳回后补充修改阶段的时间管理，可设置补充材料的截止时间，同时提醒申报人按时完成修改提交，保障评审流程有序推进。</w:t>
      </w:r>
    </w:p>
    <w:p w14:paraId="6420E76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★支持按成果类型（如论文、专利、科研项目、教学成果等），合理分配多角色审核工作人员账号及审核领导账号，明确各账号的审核权限与职责，确保审核工作分工清晰、责任到人。</w:t>
      </w:r>
    </w:p>
    <w:p w14:paraId="5D5982E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p>
    <w:p w14:paraId="4DFFABC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2.规范格式与智能填报</w:t>
      </w:r>
    </w:p>
    <w:p w14:paraId="646D3B7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★系统需精准匹配教职工申报系列（如教师系列、科研系列、管理系列、教辅系列等），自动推送对应申报表模板。</w:t>
      </w:r>
    </w:p>
    <w:p w14:paraId="4D9040F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支持校级管理员按不同申报系列、申报级别（初级、中级、高级）灵活定制表格样式、填报项及必填项，适配学校各类职称申报需求。</w:t>
      </w:r>
    </w:p>
    <w:p w14:paraId="3218342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限制佐证材料上传格式，明确规定仅限PDF、图片（JPG、PNG等常用格式）上传，同时提供清晰的上传附件要求指引（如文件大小、命名规范等），引导申报人规范提交个人经历、学术成果、业绩证明等相关材料，减少不规范材料提交。</w:t>
      </w:r>
    </w:p>
    <w:p w14:paraId="65962E8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支持教职工从个人成果库中，将符合申报要求的个人成果（论文、专利、获奖证书等）直接认领至对应申报表，无需重复录入，提升填报效率，减少录入错误。</w:t>
      </w:r>
    </w:p>
    <w:p w14:paraId="4D85151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提供申报人、审核工作人员、相关领导在线电子签名功能，签名需具备法律效力，支持签名痕迹留存，满足职称评审各环节签名确认需求。</w:t>
      </w:r>
    </w:p>
    <w:p w14:paraId="0586F7D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支持申报人在填报完成后，实时</w:t>
      </w:r>
      <w:proofErr w:type="gramStart"/>
      <w:r w:rsidRPr="00915F06">
        <w:rPr>
          <w:rFonts w:ascii="仿宋_GB2312" w:eastAsia="仿宋_GB2312" w:hAnsi="宋体" w:cs="宋体" w:hint="eastAsia"/>
          <w:bCs/>
          <w:sz w:val="32"/>
          <w:szCs w:val="32"/>
        </w:rPr>
        <w:t>在线签署</w:t>
      </w:r>
      <w:proofErr w:type="gramEnd"/>
      <w:r w:rsidRPr="00915F06">
        <w:rPr>
          <w:rFonts w:ascii="仿宋_GB2312" w:eastAsia="仿宋_GB2312" w:hAnsi="宋体" w:cs="宋体" w:hint="eastAsia"/>
          <w:bCs/>
          <w:sz w:val="32"/>
          <w:szCs w:val="32"/>
        </w:rPr>
        <w:t>职称申报承诺书，承诺书内容可由校级管理员自定义编辑，签署后自动留存归档，强化申报人诚信申报意识。</w:t>
      </w:r>
    </w:p>
    <w:p w14:paraId="25DE967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3.评审表及简表生成及预览</w:t>
      </w:r>
    </w:p>
    <w:p w14:paraId="673F6F9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■申报人完成所有填报步骤后，系统需自动生成标准格式的评审表及简表，支持申报人在线预览，便于其核对填报信息，确认相关内容填写完善、准确无误后再提交审核。</w:t>
      </w:r>
    </w:p>
    <w:p w14:paraId="07A96A6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★支持申报人、审核人员、校级管理员在线导出及下载系统生成的评审表及简表，导出格式需兼容常用办公软件，满足线下核对、存档等需求。</w:t>
      </w:r>
    </w:p>
    <w:p w14:paraId="096288E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4.二级单位审核申报资格</w:t>
      </w:r>
    </w:p>
    <w:p w14:paraId="242B610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★二级单位管理员可实时查看本单位所有申报人员的申报进度、填报内容及材料提交情况，对申报人的申报资格、材料完整性及真实性进行审查，并在线填写、维护审查意见（通过、驳回并说明理由）。</w:t>
      </w:r>
    </w:p>
    <w:p w14:paraId="2F35681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支持二级单位管理员手动录入或批量导入本单位申报人员的民主测评结果，测评结果录入后可关联至对应申报人档案，作为评审参考依据，批量导入</w:t>
      </w:r>
      <w:proofErr w:type="gramStart"/>
      <w:r w:rsidRPr="00915F06">
        <w:rPr>
          <w:rFonts w:ascii="仿宋_GB2312" w:eastAsia="仿宋_GB2312" w:hAnsi="宋体" w:cs="宋体" w:hint="eastAsia"/>
          <w:bCs/>
          <w:sz w:val="32"/>
          <w:szCs w:val="32"/>
        </w:rPr>
        <w:t>需支持</w:t>
      </w:r>
      <w:proofErr w:type="gramEnd"/>
      <w:r w:rsidRPr="00915F06">
        <w:rPr>
          <w:rFonts w:ascii="仿宋_GB2312" w:eastAsia="仿宋_GB2312" w:hAnsi="宋体" w:cs="宋体" w:hint="eastAsia"/>
          <w:bCs/>
          <w:sz w:val="32"/>
          <w:szCs w:val="32"/>
        </w:rPr>
        <w:t>Excel等常用格式，确保数据导入准确高效。</w:t>
      </w:r>
    </w:p>
    <w:p w14:paraId="2EE5FB9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支持二级单位领导在线查阅本单位申报人员的完整申报材料，在线完成电子签名，并填写确认推荐意见，推荐意见自动留存，作为后续评审环节的重要依据。</w:t>
      </w:r>
    </w:p>
    <w:p w14:paraId="47F1982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5.职能部门并行审核成果</w:t>
      </w:r>
    </w:p>
    <w:p w14:paraId="1A67419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★支持按照成果类别（论文、专利、科研项目、教学成果、获奖情况等），精准指定各职能部门的审核范围和权限，满足各类成果分别由对应职能部门多人分工管理、并行审核的实际业务需求，提升审核效率。</w:t>
      </w:r>
    </w:p>
    <w:p w14:paraId="064C693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审核人员可对申报人的成果逐项进行审核，详细填写审核意见，明确标注审核通过或驳回，对驳回的成果需清晰说明驳回理由；申报人可根据驳回意见针对性修改，修改完成后重新提交至对应职能部门审核员处，修改过程不影响其他已通过成果或在</w:t>
      </w:r>
      <w:proofErr w:type="gramStart"/>
      <w:r w:rsidRPr="00915F06">
        <w:rPr>
          <w:rFonts w:ascii="仿宋_GB2312" w:eastAsia="仿宋_GB2312" w:hAnsi="宋体" w:cs="宋体" w:hint="eastAsia"/>
          <w:bCs/>
          <w:sz w:val="32"/>
          <w:szCs w:val="32"/>
        </w:rPr>
        <w:t>审成果</w:t>
      </w:r>
      <w:proofErr w:type="gramEnd"/>
      <w:r w:rsidRPr="00915F06">
        <w:rPr>
          <w:rFonts w:ascii="仿宋_GB2312" w:eastAsia="仿宋_GB2312" w:hAnsi="宋体" w:cs="宋体" w:hint="eastAsia"/>
          <w:bCs/>
          <w:sz w:val="32"/>
          <w:szCs w:val="32"/>
        </w:rPr>
        <w:t>的数据状态，避免重复审核。</w:t>
      </w:r>
    </w:p>
    <w:p w14:paraId="3C6D4CA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申报人员、审核人员及业务管理员随时查看成果审核操作历史日志，日志需详细记录审核人、审核时间、审核意见、操作内容等信息，保障成果审核工作的公平、公正、透明，实现审核操作全程留痕，确保审核工作可追溯、可核查。</w:t>
      </w:r>
    </w:p>
    <w:p w14:paraId="48219AA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支持职能部门领导查看其权限范围内所有申报人员的申报材料及审核进度，</w:t>
      </w:r>
      <w:proofErr w:type="gramStart"/>
      <w:r w:rsidRPr="00915F06">
        <w:rPr>
          <w:rFonts w:ascii="仿宋_GB2312" w:eastAsia="仿宋_GB2312" w:hAnsi="宋体" w:cs="宋体" w:hint="eastAsia"/>
          <w:bCs/>
          <w:sz w:val="32"/>
          <w:szCs w:val="32"/>
        </w:rPr>
        <w:t>在线签署</w:t>
      </w:r>
      <w:proofErr w:type="gramEnd"/>
      <w:r w:rsidRPr="00915F06">
        <w:rPr>
          <w:rFonts w:ascii="仿宋_GB2312" w:eastAsia="仿宋_GB2312" w:hAnsi="宋体" w:cs="宋体" w:hint="eastAsia"/>
          <w:bCs/>
          <w:sz w:val="32"/>
          <w:szCs w:val="32"/>
        </w:rPr>
        <w:t>确认审批意见，审批意见自动同步至后续评审环节，确保审核流程闭环。</w:t>
      </w:r>
    </w:p>
    <w:p w14:paraId="4C379EB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6.成果驳回消息提醒及成果补充完善</w:t>
      </w:r>
    </w:p>
    <w:p w14:paraId="0CCF967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当申报</w:t>
      </w:r>
      <w:proofErr w:type="gramStart"/>
      <w:r w:rsidRPr="00915F06">
        <w:rPr>
          <w:rFonts w:ascii="仿宋_GB2312" w:eastAsia="仿宋_GB2312" w:hAnsi="宋体" w:cs="宋体" w:hint="eastAsia"/>
          <w:bCs/>
          <w:sz w:val="32"/>
          <w:szCs w:val="32"/>
        </w:rPr>
        <w:t>人成果</w:t>
      </w:r>
      <w:proofErr w:type="gramEnd"/>
      <w:r w:rsidRPr="00915F06">
        <w:rPr>
          <w:rFonts w:ascii="仿宋_GB2312" w:eastAsia="仿宋_GB2312" w:hAnsi="宋体" w:cs="宋体" w:hint="eastAsia"/>
          <w:bCs/>
          <w:sz w:val="32"/>
          <w:szCs w:val="32"/>
        </w:rPr>
        <w:t>被驳回时，系统需自动向申报人发送消息提醒，提醒方式支持系统</w:t>
      </w:r>
      <w:proofErr w:type="gramStart"/>
      <w:r w:rsidRPr="00915F06">
        <w:rPr>
          <w:rFonts w:ascii="仿宋_GB2312" w:eastAsia="仿宋_GB2312" w:hAnsi="宋体" w:cs="宋体" w:hint="eastAsia"/>
          <w:bCs/>
          <w:sz w:val="32"/>
          <w:szCs w:val="32"/>
        </w:rPr>
        <w:t>首页弹窗消息</w:t>
      </w:r>
      <w:proofErr w:type="gramEnd"/>
      <w:r w:rsidRPr="00915F06">
        <w:rPr>
          <w:rFonts w:ascii="仿宋_GB2312" w:eastAsia="仿宋_GB2312" w:hAnsi="宋体" w:cs="宋体" w:hint="eastAsia"/>
          <w:bCs/>
          <w:sz w:val="32"/>
          <w:szCs w:val="32"/>
        </w:rPr>
        <w:t>、短信、</w:t>
      </w:r>
      <w:proofErr w:type="gramStart"/>
      <w:r w:rsidRPr="00915F06">
        <w:rPr>
          <w:rFonts w:ascii="仿宋_GB2312" w:eastAsia="仿宋_GB2312" w:hAnsi="宋体" w:cs="宋体" w:hint="eastAsia"/>
          <w:bCs/>
          <w:sz w:val="32"/>
          <w:szCs w:val="32"/>
        </w:rPr>
        <w:t>微信或企业微信等</w:t>
      </w:r>
      <w:proofErr w:type="gramEnd"/>
      <w:r w:rsidRPr="00915F06">
        <w:rPr>
          <w:rFonts w:ascii="仿宋_GB2312" w:eastAsia="仿宋_GB2312" w:hAnsi="宋体" w:cs="宋体" w:hint="eastAsia"/>
          <w:bCs/>
          <w:sz w:val="32"/>
          <w:szCs w:val="32"/>
        </w:rPr>
        <w:t>多种渠道，确保申报人及时知晓驳回情况及驳回理由，避免延误修改提交时间。</w:t>
      </w:r>
    </w:p>
    <w:p w14:paraId="12CCF70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申报人员按照审核人员的驳回意见，独立对被驳回的单项成果数据进行修改，无需修改其他已通过或在审的成果内容；修改后的成果数据可直接重新提交至对应职能部门审核员处，系统自动记录修改痕迹，确保成果修改过程可追溯。</w:t>
      </w:r>
    </w:p>
    <w:p w14:paraId="5C2CA0A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7.申报人员材料公示</w:t>
      </w:r>
    </w:p>
    <w:p w14:paraId="371CF95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支持按学校职称评审公示制度要求，在线公示申报人基本信息、申报资格、申报成果及相关佐证材料。</w:t>
      </w:r>
    </w:p>
    <w:p w14:paraId="6D967F6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可由校级管理员定制公示人员范围、公示期限，公示期间校内人员可凭账号登录系统查看公示内容，公示结束后可自动归档公示记录，满足职称评审公示的规范性要求。</w:t>
      </w:r>
    </w:p>
    <w:p w14:paraId="41A29BD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8.评审表及简表批量下载导出</w:t>
      </w:r>
    </w:p>
    <w:p w14:paraId="16413FA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★支持职称业务校级管理员批量导出所有申报人员的评审表及简表，导出格式支持Word、PDF两种常用格式，导出文件需符合学校纸质材料存档标准，便于后续打印、装订、归档。</w:t>
      </w:r>
    </w:p>
    <w:p w14:paraId="6034AF0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支持校级管理员自定义设置批量导出时的目录命名规则及文件命名规则（如按申报系列、二级单位、申报人姓名等组合命名），适配学</w:t>
      </w:r>
      <w:proofErr w:type="gramStart"/>
      <w:r w:rsidRPr="00915F06">
        <w:rPr>
          <w:rFonts w:ascii="仿宋_GB2312" w:eastAsia="仿宋_GB2312" w:hAnsi="宋体" w:cs="宋体" w:hint="eastAsia"/>
          <w:bCs/>
          <w:sz w:val="32"/>
          <w:szCs w:val="32"/>
        </w:rPr>
        <w:t>校官网</w:t>
      </w:r>
      <w:proofErr w:type="gramEnd"/>
      <w:r w:rsidRPr="00915F06">
        <w:rPr>
          <w:rFonts w:ascii="仿宋_GB2312" w:eastAsia="仿宋_GB2312" w:hAnsi="宋体" w:cs="宋体" w:hint="eastAsia"/>
          <w:bCs/>
          <w:sz w:val="32"/>
          <w:szCs w:val="32"/>
        </w:rPr>
        <w:t>公示、档案管理等不同场景的需求。</w:t>
      </w:r>
    </w:p>
    <w:p w14:paraId="602AAD6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支持为导出的评审表及简表文件添加自定义水印（如“安徽建筑大学职称评审专用”“严禁复制传播”等），水印位置、样式可灵活设置，提升档案材料的安全性、权威性，防止材料篡改、滥用。</w:t>
      </w:r>
    </w:p>
    <w:p w14:paraId="604C164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9.其他</w:t>
      </w:r>
    </w:p>
    <w:p w14:paraId="62004A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除上述明确需求外，系统还需具备良好的兼容性、稳定性和安全性，适配我校现有办公系统，支持多终端（电脑、手机）登录操作；具备完善的数据备份、恢复功能，确保申报数据、审核记录等信息安全；界面设计简洁直观，操作便捷，便于申报人、审核人员、管理员快速上手使用，同时提供必要的操作培训及技术支持服务。</w:t>
      </w:r>
    </w:p>
    <w:p w14:paraId="34B6DB4D"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(九)</w:t>
      </w:r>
      <w:r w:rsidRPr="00C2729B">
        <w:rPr>
          <w:rFonts w:ascii="仿宋_GB2312" w:eastAsia="仿宋_GB2312" w:hAnsi="宋体" w:cs="宋体" w:hint="eastAsia"/>
          <w:b/>
          <w:sz w:val="32"/>
          <w:szCs w:val="32"/>
        </w:rPr>
        <w:tab/>
        <w:t>数据上报</w:t>
      </w:r>
    </w:p>
    <w:p w14:paraId="6607E56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支持提供各类上报给主管部门的数据及表单，包括制式报表（高基表、</w:t>
      </w:r>
      <w:proofErr w:type="gramStart"/>
      <w:r w:rsidRPr="00915F06">
        <w:rPr>
          <w:rFonts w:ascii="仿宋_GB2312" w:eastAsia="仿宋_GB2312" w:hAnsi="宋体" w:cs="宋体" w:hint="eastAsia"/>
          <w:bCs/>
          <w:sz w:val="32"/>
          <w:szCs w:val="32"/>
        </w:rPr>
        <w:t>人社部</w:t>
      </w:r>
      <w:proofErr w:type="gramEnd"/>
      <w:r w:rsidRPr="00915F06">
        <w:rPr>
          <w:rFonts w:ascii="仿宋_GB2312" w:eastAsia="仿宋_GB2312" w:hAnsi="宋体" w:cs="宋体" w:hint="eastAsia"/>
          <w:bCs/>
          <w:sz w:val="32"/>
          <w:szCs w:val="32"/>
        </w:rPr>
        <w:t>PS/RW表）、全国教师管理信息系统数据上报。可按主管部门的数据及表单格</w:t>
      </w:r>
      <w:proofErr w:type="gramStart"/>
      <w:r w:rsidRPr="00915F06">
        <w:rPr>
          <w:rFonts w:ascii="仿宋_GB2312" w:eastAsia="仿宋_GB2312" w:hAnsi="宋体" w:cs="宋体" w:hint="eastAsia"/>
          <w:bCs/>
          <w:sz w:val="32"/>
          <w:szCs w:val="32"/>
        </w:rPr>
        <w:t>式要求</w:t>
      </w:r>
      <w:proofErr w:type="gramEnd"/>
      <w:r w:rsidRPr="00915F06">
        <w:rPr>
          <w:rFonts w:ascii="仿宋_GB2312" w:eastAsia="仿宋_GB2312" w:hAnsi="宋体" w:cs="宋体" w:hint="eastAsia"/>
          <w:bCs/>
          <w:sz w:val="32"/>
          <w:szCs w:val="32"/>
        </w:rPr>
        <w:t>一键生成各种表单，支持表单的下载和打印。</w:t>
      </w:r>
    </w:p>
    <w:p w14:paraId="57F85E6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1.高基表</w:t>
      </w:r>
    </w:p>
    <w:p w14:paraId="6E49B7C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高基表上报每年可按照批次开展，可以根据当前信息库数据或历史时点备份数据，自动生成高基报表。</w:t>
      </w:r>
    </w:p>
    <w:p w14:paraId="1D1B655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（1）高基表模板维护：可以上传每年度高基表模板，支持直接导入excel表文件。</w:t>
      </w:r>
    </w:p>
    <w:p w14:paraId="3F0CA38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（2）高基表上报批次：创建上报批次，填写上报年度、数据截止时间，支持与上一年度数据进行比对。</w:t>
      </w:r>
    </w:p>
    <w:p w14:paraId="62EA972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（3）高基表基础数据：系统按上报年度和数据截止时间同步历史时点数据源，人事处管理员可编辑、删除数据，也支持批量导入数据。</w:t>
      </w:r>
    </w:p>
    <w:p w14:paraId="5CB6CCC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生成高基表：根据高基表基础数据生成统计表，支持一键导出高基表，也支持单张表导出，支持以excel、pdf、图片等格式导出报表，支持直接在线打印。</w:t>
      </w:r>
    </w:p>
    <w:p w14:paraId="6BDBAF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proofErr w:type="gramStart"/>
      <w:r w:rsidRPr="00915F06">
        <w:rPr>
          <w:rFonts w:ascii="仿宋_GB2312" w:eastAsia="仿宋_GB2312" w:hAnsi="宋体" w:cs="宋体" w:hint="eastAsia"/>
          <w:bCs/>
          <w:sz w:val="32"/>
          <w:szCs w:val="32"/>
        </w:rPr>
        <w:t>人社部</w:t>
      </w:r>
      <w:proofErr w:type="gramEnd"/>
      <w:r w:rsidRPr="00915F06">
        <w:rPr>
          <w:rFonts w:ascii="仿宋_GB2312" w:eastAsia="仿宋_GB2312" w:hAnsi="宋体" w:cs="宋体" w:hint="eastAsia"/>
          <w:bCs/>
          <w:sz w:val="32"/>
          <w:szCs w:val="32"/>
        </w:rPr>
        <w:t>PS表</w:t>
      </w:r>
    </w:p>
    <w:p w14:paraId="65E622C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proofErr w:type="gramStart"/>
      <w:r w:rsidRPr="00915F06">
        <w:rPr>
          <w:rFonts w:ascii="仿宋_GB2312" w:eastAsia="仿宋_GB2312" w:hAnsi="宋体" w:cs="宋体" w:hint="eastAsia"/>
          <w:bCs/>
          <w:sz w:val="32"/>
          <w:szCs w:val="32"/>
        </w:rPr>
        <w:t>人社部</w:t>
      </w:r>
      <w:proofErr w:type="gramEnd"/>
      <w:r w:rsidRPr="00915F06">
        <w:rPr>
          <w:rFonts w:ascii="仿宋_GB2312" w:eastAsia="仿宋_GB2312" w:hAnsi="宋体" w:cs="宋体" w:hint="eastAsia"/>
          <w:bCs/>
          <w:sz w:val="32"/>
          <w:szCs w:val="32"/>
        </w:rPr>
        <w:t>PS表上报每年可按照批次开展，可以根据当前信息库数据或历史时点备份数据，自动生成PS报表。</w:t>
      </w:r>
    </w:p>
    <w:p w14:paraId="48D1AE1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（1）★PS表模板维护：可以上传每年度PS报表模板，支持直接导入excel表文件。</w:t>
      </w:r>
    </w:p>
    <w:p w14:paraId="2F11B61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（2）PS表上报批次：创建上报批次，选择上报年度、同步方案，支持与上一年度数据进行比对。</w:t>
      </w:r>
    </w:p>
    <w:p w14:paraId="5582D66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（3）PS</w:t>
      </w:r>
      <w:proofErr w:type="gramStart"/>
      <w:r w:rsidRPr="00915F06">
        <w:rPr>
          <w:rFonts w:ascii="仿宋_GB2312" w:eastAsia="仿宋_GB2312" w:hAnsi="宋体" w:cs="宋体" w:hint="eastAsia"/>
          <w:bCs/>
          <w:sz w:val="32"/>
          <w:szCs w:val="32"/>
        </w:rPr>
        <w:t>表基础</w:t>
      </w:r>
      <w:proofErr w:type="gramEnd"/>
      <w:r w:rsidRPr="00915F06">
        <w:rPr>
          <w:rFonts w:ascii="仿宋_GB2312" w:eastAsia="仿宋_GB2312" w:hAnsi="宋体" w:cs="宋体" w:hint="eastAsia"/>
          <w:bCs/>
          <w:sz w:val="32"/>
          <w:szCs w:val="32"/>
        </w:rPr>
        <w:t>数据：系统按上报年度同步历史时点数据源，人事处管理员可编辑、删除数据，也支持批量导入数据。</w:t>
      </w:r>
    </w:p>
    <w:p w14:paraId="176950D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（4）生成PS表：根据PS</w:t>
      </w:r>
      <w:proofErr w:type="gramStart"/>
      <w:r w:rsidRPr="00915F06">
        <w:rPr>
          <w:rFonts w:ascii="仿宋_GB2312" w:eastAsia="仿宋_GB2312" w:hAnsi="宋体" w:cs="宋体" w:hint="eastAsia"/>
          <w:bCs/>
          <w:sz w:val="32"/>
          <w:szCs w:val="32"/>
        </w:rPr>
        <w:t>表基础</w:t>
      </w:r>
      <w:proofErr w:type="gramEnd"/>
      <w:r w:rsidRPr="00915F06">
        <w:rPr>
          <w:rFonts w:ascii="仿宋_GB2312" w:eastAsia="仿宋_GB2312" w:hAnsi="宋体" w:cs="宋体" w:hint="eastAsia"/>
          <w:bCs/>
          <w:sz w:val="32"/>
          <w:szCs w:val="32"/>
        </w:rPr>
        <w:t>数据生成统计表，支持一键导出PS报表，也支持单张表导出，支持以excel、pdf、图片等格式导出报表，支持直接在线打印。</w:t>
      </w:r>
    </w:p>
    <w:p w14:paraId="3E5027B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proofErr w:type="gramStart"/>
      <w:r w:rsidRPr="00915F06">
        <w:rPr>
          <w:rFonts w:ascii="仿宋_GB2312" w:eastAsia="仿宋_GB2312" w:hAnsi="宋体" w:cs="宋体" w:hint="eastAsia"/>
          <w:bCs/>
          <w:sz w:val="32"/>
          <w:szCs w:val="32"/>
        </w:rPr>
        <w:t>人社部</w:t>
      </w:r>
      <w:proofErr w:type="gramEnd"/>
      <w:r w:rsidRPr="00915F06">
        <w:rPr>
          <w:rFonts w:ascii="仿宋_GB2312" w:eastAsia="仿宋_GB2312" w:hAnsi="宋体" w:cs="宋体" w:hint="eastAsia"/>
          <w:bCs/>
          <w:sz w:val="32"/>
          <w:szCs w:val="32"/>
        </w:rPr>
        <w:t>RW表</w:t>
      </w:r>
    </w:p>
    <w:p w14:paraId="24118EB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proofErr w:type="gramStart"/>
      <w:r w:rsidRPr="00915F06">
        <w:rPr>
          <w:rFonts w:ascii="仿宋_GB2312" w:eastAsia="仿宋_GB2312" w:hAnsi="宋体" w:cs="宋体" w:hint="eastAsia"/>
          <w:bCs/>
          <w:sz w:val="32"/>
          <w:szCs w:val="32"/>
        </w:rPr>
        <w:t>人社部</w:t>
      </w:r>
      <w:proofErr w:type="gramEnd"/>
      <w:r w:rsidRPr="00915F06">
        <w:rPr>
          <w:rFonts w:ascii="仿宋_GB2312" w:eastAsia="仿宋_GB2312" w:hAnsi="宋体" w:cs="宋体" w:hint="eastAsia"/>
          <w:bCs/>
          <w:sz w:val="32"/>
          <w:szCs w:val="32"/>
        </w:rPr>
        <w:t>RW表上报每年可按照批次开展，可以根据当前信息库数据或历史时点备份数据，自动生成RW报表。</w:t>
      </w:r>
    </w:p>
    <w:p w14:paraId="509D1BD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（1）★RW表模板维护：可以上传每年度RW报表模板，支持直接导入excel表文件。</w:t>
      </w:r>
    </w:p>
    <w:p w14:paraId="364299C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（2）RW表上报批次：创建上报批次，选择上报年度、同步方案等。</w:t>
      </w:r>
    </w:p>
    <w:p w14:paraId="3412D68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（3）RW</w:t>
      </w:r>
      <w:proofErr w:type="gramStart"/>
      <w:r w:rsidRPr="00915F06">
        <w:rPr>
          <w:rFonts w:ascii="仿宋_GB2312" w:eastAsia="仿宋_GB2312" w:hAnsi="宋体" w:cs="宋体" w:hint="eastAsia"/>
          <w:bCs/>
          <w:sz w:val="32"/>
          <w:szCs w:val="32"/>
        </w:rPr>
        <w:t>表基础</w:t>
      </w:r>
      <w:proofErr w:type="gramEnd"/>
      <w:r w:rsidRPr="00915F06">
        <w:rPr>
          <w:rFonts w:ascii="仿宋_GB2312" w:eastAsia="仿宋_GB2312" w:hAnsi="宋体" w:cs="宋体" w:hint="eastAsia"/>
          <w:bCs/>
          <w:sz w:val="32"/>
          <w:szCs w:val="32"/>
        </w:rPr>
        <w:t>数据：系统自动同步工资福利数据，人事处管理员可编辑、删除数据，也支持批量导入数据。</w:t>
      </w:r>
    </w:p>
    <w:p w14:paraId="51BD452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（4）生成RW表：根据RW</w:t>
      </w:r>
      <w:proofErr w:type="gramStart"/>
      <w:r w:rsidRPr="00915F06">
        <w:rPr>
          <w:rFonts w:ascii="仿宋_GB2312" w:eastAsia="仿宋_GB2312" w:hAnsi="宋体" w:cs="宋体" w:hint="eastAsia"/>
          <w:bCs/>
          <w:sz w:val="32"/>
          <w:szCs w:val="32"/>
        </w:rPr>
        <w:t>表基础</w:t>
      </w:r>
      <w:proofErr w:type="gramEnd"/>
      <w:r w:rsidRPr="00915F06">
        <w:rPr>
          <w:rFonts w:ascii="仿宋_GB2312" w:eastAsia="仿宋_GB2312" w:hAnsi="宋体" w:cs="宋体" w:hint="eastAsia"/>
          <w:bCs/>
          <w:sz w:val="32"/>
          <w:szCs w:val="32"/>
        </w:rPr>
        <w:t>数据生成统计表，支持以excel、pdf、图片等格式导出报表，支持直接在线打印。</w:t>
      </w:r>
    </w:p>
    <w:p w14:paraId="6512948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4.全国教师管理信息系统数据上报服务</w:t>
      </w:r>
    </w:p>
    <w:p w14:paraId="14D9C59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教育部组织全国高校采集教职工信息，并提供了《全国教师管理信息系统》专门用于数据采集。为避免重复工作，系统可按照教育部数据采集的格式要求，实现教师上报数据的实时同步获取机制或采集机制，按照教育部全国教师信息数据采集的格式要求，一键生成上报数据并能顺利导入到教育部全国教师管理信息系统中。</w:t>
      </w:r>
    </w:p>
    <w:p w14:paraId="017DAF3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（1）数据模板：系统内置教育部《全国教师管理信息系统》的数据采集模板，可灵活设置学校数据标准和教育部数据采集标准之间的映射匹配关系，支持以excel表形式上传数据模板。</w:t>
      </w:r>
    </w:p>
    <w:p w14:paraId="4DB85CE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（2）上报批次：创建教师信息采集上报批次，选择上报年度、同步方案等。</w:t>
      </w:r>
    </w:p>
    <w:p w14:paraId="34D1B88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（3）上报数据生成：根据学校系统中的数据及数据匹配设置，系统一键生成教育部上报数据，生成的数据符合教育部上报数据标准要求。</w:t>
      </w:r>
    </w:p>
    <w:p w14:paraId="6CA1F75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（4）数据校验：按照《全国教师管理信息系统》提供的校验规则，对生成的上报数据进行校验，如有校验错误，提示错误信息并能对错误数据进行处理。</w:t>
      </w:r>
    </w:p>
    <w:p w14:paraId="1C9A1FE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（5）数据导出：按照《全国教师管理信息系统》的数据导入格式，一键导出上报数据文件，保证上报文件能顺利导入到《全国教师管理信息系统》中。</w:t>
      </w:r>
    </w:p>
    <w:p w14:paraId="5FC647AA"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(十)</w:t>
      </w:r>
      <w:r w:rsidRPr="00C2729B">
        <w:rPr>
          <w:rFonts w:ascii="仿宋_GB2312" w:eastAsia="仿宋_GB2312" w:hAnsi="宋体" w:cs="宋体" w:hint="eastAsia"/>
          <w:b/>
          <w:sz w:val="32"/>
          <w:szCs w:val="32"/>
        </w:rPr>
        <w:tab/>
        <w:t>教职工服务</w:t>
      </w:r>
    </w:p>
    <w:p w14:paraId="54B83CC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1.教职工服务</w:t>
      </w:r>
    </w:p>
    <w:p w14:paraId="3B01112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信息查询与修改：教职工可以查看自己的个人资料，包括基本信息、学习经历、工作经历、专业技术职务、岗位聘任、合同信息、年度考核信息等。教职工可以发起个人资料修改申请，二级单位及人事处审核后生效。</w:t>
      </w:r>
    </w:p>
    <w:p w14:paraId="32FB39F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考勤查询：教职工可以按年度或月份查看自己的出勤信息，包括每月应出勤天数、实际出勤天数、各类缺勤天数统计等。</w:t>
      </w:r>
    </w:p>
    <w:p w14:paraId="6AEA9E4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工资查询：教职工可按月查看个人工资单，包括工资发放明细，可具体到每个工资项的金额；可查询个人工资档案、社保缴费数据、公积金缴费数据等。</w:t>
      </w:r>
    </w:p>
    <w:p w14:paraId="45C7E25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报到入职：新进教职工可以了解报到入职的办理事项，在线完善个人信息，并实时跟踪报到审核流程。</w:t>
      </w:r>
    </w:p>
    <w:p w14:paraId="2041F81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试用期转正申请：教职工可以发起试用期转正申请，跟踪转正审核流程。</w:t>
      </w:r>
    </w:p>
    <w:p w14:paraId="1DD7932D"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校内调动申请：教职工可以发起校内调动申请，跟踪调动审核流程。</w:t>
      </w:r>
    </w:p>
    <w:p w14:paraId="7235F2B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请假申请：教职工可以填写请假申请信息，提交后发起请假流程，可跟踪审批进度，并可查看历次请假记录。</w:t>
      </w:r>
    </w:p>
    <w:p w14:paraId="1AAE7B9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（8）</w:t>
      </w:r>
      <w:r w:rsidRPr="00915F06">
        <w:rPr>
          <w:rFonts w:ascii="仿宋_GB2312" w:eastAsia="仿宋_GB2312" w:hAnsi="宋体" w:cs="宋体" w:hint="eastAsia"/>
          <w:bCs/>
          <w:sz w:val="32"/>
          <w:szCs w:val="32"/>
        </w:rPr>
        <w:tab/>
        <w:t>离职申请：教职工可以了解离职办理事项，发起离职申请，跟踪离职审核进度。</w:t>
      </w:r>
    </w:p>
    <w:p w14:paraId="32C7AFB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（9）</w:t>
      </w:r>
      <w:r w:rsidRPr="00915F06">
        <w:rPr>
          <w:rFonts w:ascii="仿宋_GB2312" w:eastAsia="仿宋_GB2312" w:hAnsi="宋体" w:cs="宋体" w:hint="eastAsia"/>
          <w:bCs/>
          <w:sz w:val="32"/>
          <w:szCs w:val="32"/>
        </w:rPr>
        <w:tab/>
        <w:t>培训申请：教职工可以发起培训申请，并可以实时跟踪业务办理进度。</w:t>
      </w:r>
    </w:p>
    <w:p w14:paraId="31ACB5E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（10）</w:t>
      </w:r>
      <w:r w:rsidRPr="00915F06">
        <w:rPr>
          <w:rFonts w:ascii="仿宋_GB2312" w:eastAsia="仿宋_GB2312" w:hAnsi="宋体" w:cs="宋体" w:hint="eastAsia"/>
          <w:bCs/>
          <w:sz w:val="32"/>
          <w:szCs w:val="32"/>
        </w:rPr>
        <w:tab/>
        <w:t>学历进修：教职工可以发起学历进修申请，并可以实时跟踪业务办理进度。</w:t>
      </w:r>
    </w:p>
    <w:p w14:paraId="49CA4DA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（11）</w:t>
      </w:r>
      <w:r w:rsidRPr="00915F06">
        <w:rPr>
          <w:rFonts w:ascii="仿宋_GB2312" w:eastAsia="仿宋_GB2312" w:hAnsi="宋体" w:cs="宋体" w:hint="eastAsia"/>
          <w:bCs/>
          <w:sz w:val="32"/>
          <w:szCs w:val="32"/>
        </w:rPr>
        <w:tab/>
        <w:t>开具证明申请：教职工通过</w:t>
      </w:r>
      <w:proofErr w:type="gramStart"/>
      <w:r w:rsidRPr="00915F06">
        <w:rPr>
          <w:rFonts w:ascii="仿宋_GB2312" w:eastAsia="仿宋_GB2312" w:hAnsi="宋体" w:cs="宋体" w:hint="eastAsia"/>
          <w:bCs/>
          <w:sz w:val="32"/>
          <w:szCs w:val="32"/>
        </w:rPr>
        <w:t>移动端可了解</w:t>
      </w:r>
      <w:proofErr w:type="gramEnd"/>
      <w:r w:rsidRPr="00915F06">
        <w:rPr>
          <w:rFonts w:ascii="仿宋_GB2312" w:eastAsia="仿宋_GB2312" w:hAnsi="宋体" w:cs="宋体" w:hint="eastAsia"/>
          <w:bCs/>
          <w:sz w:val="32"/>
          <w:szCs w:val="32"/>
        </w:rPr>
        <w:t>可开具的证明（工作证明或收入证明）及每个证明的开具流程、开具方式及注意事项等。教职工可填写开具证明的申请，包括用途、时间要求、证明份数等信息，提交后发起审批流程；可跟踪已发起申请的审批进度，并可查看历次申请记录并预览需开具证明的内容。</w:t>
      </w:r>
    </w:p>
    <w:p w14:paraId="711111F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2.管理服务</w:t>
      </w:r>
    </w:p>
    <w:p w14:paraId="36EB5A4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信息查询：面向管理者提供信息查询服务，可通过姓名、工号、部门、人员类别、性别等字段查询职工信息；可查看职工详情，包括职工基本信息、学习经历、工作经历、家庭成员等；人事处可查看全部人员信息，各单位管理员可查询本单位人员。</w:t>
      </w:r>
    </w:p>
    <w:p w14:paraId="7DF3CB2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业务审批：教职工申请的各类业务如报到入职、试用期转正、校内调动、请假、离职业务，二级单位和人事处管理人员可以查看当前需要审核审批的办理事项，并可逐一点击办理审批，办理审批时，支持手写签字。支持查看已办理事项列表，并可点击查看明细。</w:t>
      </w:r>
    </w:p>
    <w:p w14:paraId="0CC69F0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统计分析：管理者可查看各类常用统计图表，包括人员整体结构、年龄分布情况、单位分布情况、学历结构、职称结构、人员异动等人员分析。</w:t>
      </w:r>
    </w:p>
    <w:p w14:paraId="3AD0423D"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(十一)</w:t>
      </w:r>
      <w:r w:rsidRPr="00C2729B">
        <w:rPr>
          <w:rFonts w:ascii="仿宋_GB2312" w:eastAsia="仿宋_GB2312" w:hAnsi="宋体" w:cs="宋体" w:hint="eastAsia"/>
          <w:b/>
          <w:sz w:val="32"/>
          <w:szCs w:val="32"/>
        </w:rPr>
        <w:tab/>
        <w:t>数据看板</w:t>
      </w:r>
    </w:p>
    <w:p w14:paraId="6289DE7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可基于教职工全方位数据，提供领导关心的各类名册和统计分析报表，发挥数据的价值，逐步提升决策支持能力。校领导、处领导、各学院领导通过领导桌面，可以实时全面地了解全校/全院的人事情况、发展趋势，为决策支持服务。</w:t>
      </w:r>
    </w:p>
    <w:p w14:paraId="5E27B5C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教职工整体情况分析。学校人力资源总量、构成及分布全貌，实时呈现全校教职工总数、在职人员（专任教师、管理人员、高层次人才、博士后等）与离退休、离校人员的分类统计，并通过多维图表动态展示各类人员占比情况，如按岗位类别、编制类型、人员状态等关键维度进行穿透式统计与分析。</w:t>
      </w:r>
    </w:p>
    <w:p w14:paraId="3475382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师资队伍分析。聚焦师资队伍，统计专任教师、高层次人才（包括国家级称号、省部级称号、校级称号、其他等不同人才称号）、博士后、研究生导师总量情况，从职称、学历、年龄、学</w:t>
      </w:r>
      <w:proofErr w:type="gramStart"/>
      <w:r w:rsidRPr="00915F06">
        <w:rPr>
          <w:rFonts w:ascii="仿宋_GB2312" w:eastAsia="仿宋_GB2312" w:hAnsi="宋体" w:cs="宋体" w:hint="eastAsia"/>
          <w:bCs/>
          <w:sz w:val="32"/>
          <w:szCs w:val="32"/>
        </w:rPr>
        <w:t>缘结构</w:t>
      </w:r>
      <w:proofErr w:type="gramEnd"/>
      <w:r w:rsidRPr="00915F06">
        <w:rPr>
          <w:rFonts w:ascii="仿宋_GB2312" w:eastAsia="仿宋_GB2312" w:hAnsi="宋体" w:cs="宋体" w:hint="eastAsia"/>
          <w:bCs/>
          <w:sz w:val="32"/>
          <w:szCs w:val="32"/>
        </w:rPr>
        <w:t>等维度进行分析，通过可视化图表展示不同职称教师的数量、比例及学院分布情况。</w:t>
      </w:r>
    </w:p>
    <w:p w14:paraId="0FF83E7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提供多种人才分析功能，可以从学历、年龄、性别、学科、专业、岗位序列等不同方面了解人力资源状况。</w:t>
      </w:r>
    </w:p>
    <w:p w14:paraId="4180E5D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支持各类业务主题分析，包括人才引进分析、人事异动分析、薪酬福利分析等。</w:t>
      </w:r>
    </w:p>
    <w:p w14:paraId="08FF6DE9"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(十二)</w:t>
      </w:r>
      <w:r w:rsidRPr="00C2729B">
        <w:rPr>
          <w:rFonts w:ascii="仿宋_GB2312" w:eastAsia="仿宋_GB2312" w:hAnsi="宋体" w:cs="宋体" w:hint="eastAsia"/>
          <w:b/>
          <w:sz w:val="32"/>
          <w:szCs w:val="32"/>
        </w:rPr>
        <w:tab/>
        <w:t>系统管理</w:t>
      </w:r>
    </w:p>
    <w:p w14:paraId="4A284B9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1.应用设置</w:t>
      </w:r>
    </w:p>
    <w:p w14:paraId="06E82EA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配置系统的通知消息模板，通过模板配置，可以统一系统业务的消息格式。</w:t>
      </w:r>
    </w:p>
    <w:p w14:paraId="1451A35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维护系统的公告信息，支持设置公告日期、公告所属机构、公告对象，实现精准化的公告管理。</w:t>
      </w:r>
    </w:p>
    <w:p w14:paraId="1AF50E9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通过预警配置可以实现系统业务预警，预警的名称、类型、对象、频度、消息提醒方式、所属组织、可见范围、优先级、预警规则、业务模版等支持自定义设置，预警规则设置完全汉化，无需编写代码。</w:t>
      </w:r>
    </w:p>
    <w:p w14:paraId="463C73B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提供系统后台作业配置，支持系统定时运行自动计算、数据同步等业务。</w:t>
      </w:r>
    </w:p>
    <w:p w14:paraId="18311A2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支持动态调整系统业务参数和系统运行参数。</w:t>
      </w:r>
    </w:p>
    <w:p w14:paraId="2EC58471"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2.库表结构</w:t>
      </w:r>
    </w:p>
    <w:p w14:paraId="6A76ABF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通过指标体系维护和业务字典维护可以动态维护系统数据结构，通过动态添加、修改、删除业务指标，实现业务的动态调整。</w:t>
      </w:r>
    </w:p>
    <w:p w14:paraId="65AFA5B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支持多语言，提供导入功能以批量录入指标、代码、业务字典的英文和中文繁体，同时也可以导入转换代码。</w:t>
      </w:r>
    </w:p>
    <w:p w14:paraId="1E75B49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提供全局的代码体系配置功能，构建统一的代码数据标准，并内置大量人事管理相关的国标代码。</w:t>
      </w:r>
    </w:p>
    <w:p w14:paraId="249E3E3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系统提供</w:t>
      </w:r>
      <w:proofErr w:type="gramStart"/>
      <w:r w:rsidRPr="00915F06">
        <w:rPr>
          <w:rFonts w:ascii="仿宋_GB2312" w:eastAsia="仿宋_GB2312" w:hAnsi="宋体" w:cs="宋体" w:hint="eastAsia"/>
          <w:bCs/>
          <w:sz w:val="32"/>
          <w:szCs w:val="32"/>
        </w:rPr>
        <w:t>库维护</w:t>
      </w:r>
      <w:proofErr w:type="gramEnd"/>
      <w:r w:rsidRPr="00915F06">
        <w:rPr>
          <w:rFonts w:ascii="仿宋_GB2312" w:eastAsia="仿宋_GB2312" w:hAnsi="宋体" w:cs="宋体" w:hint="eastAsia"/>
          <w:bCs/>
          <w:sz w:val="32"/>
          <w:szCs w:val="32"/>
        </w:rPr>
        <w:t>功能，用于对系统的库表结构、触发器、存储过程进行平滑升级和修复。</w:t>
      </w:r>
    </w:p>
    <w:p w14:paraId="65C61F72"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3.权限管理</w:t>
      </w:r>
    </w:p>
    <w:p w14:paraId="7CB1333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系统提供角色化授权管理，并支持三员角色控制，并内置符合人事业务的特征角色实现特定业务下的权限控制。</w:t>
      </w:r>
    </w:p>
    <w:p w14:paraId="3507179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系统支持对用户直接进行全方位的权限配置，权限分配可精细化管理，可以对功能权限、数据范围、子集&amp;指标权限、资源权限等分别进行授权，如功能权限支持授权到功能模块中的某一个功能按钮、子集&amp;指标权限可精细到对系统中职工相关的任意指标进行读、写、无的授权等。</w:t>
      </w:r>
    </w:p>
    <w:p w14:paraId="6C215F8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4.安全策略</w:t>
      </w:r>
    </w:p>
    <w:p w14:paraId="575BF16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系统支持在线用户进行管理，可以查看在线用户登录时间、登录地址、用户身份等信息，并支持手动注销在线用户。</w:t>
      </w:r>
    </w:p>
    <w:p w14:paraId="7D47D69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支持查看用户操作日志，包括操作用户、操作功能、时间、地址等信息，并支持三员管理模式下的日志控制，满足安全设计需求。</w:t>
      </w:r>
    </w:p>
    <w:p w14:paraId="4800ACE8"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系统提供IP地址管理功能，支持个性化的网段控制，支持设置IP</w:t>
      </w:r>
      <w:proofErr w:type="gramStart"/>
      <w:r w:rsidRPr="00915F06">
        <w:rPr>
          <w:rFonts w:ascii="仿宋_GB2312" w:eastAsia="仿宋_GB2312" w:hAnsi="宋体" w:cs="宋体" w:hint="eastAsia"/>
          <w:bCs/>
          <w:sz w:val="32"/>
          <w:szCs w:val="32"/>
        </w:rPr>
        <w:t>网段白名单</w:t>
      </w:r>
      <w:proofErr w:type="gramEnd"/>
      <w:r w:rsidRPr="00915F06">
        <w:rPr>
          <w:rFonts w:ascii="仿宋_GB2312" w:eastAsia="仿宋_GB2312" w:hAnsi="宋体" w:cs="宋体" w:hint="eastAsia"/>
          <w:bCs/>
          <w:sz w:val="32"/>
          <w:szCs w:val="32"/>
        </w:rPr>
        <w:t>、黑名单，保证系统的访问安全。</w:t>
      </w:r>
    </w:p>
    <w:p w14:paraId="5CF62DE6"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支持账号密码、短信</w:t>
      </w:r>
      <w:proofErr w:type="gramStart"/>
      <w:r w:rsidRPr="00915F06">
        <w:rPr>
          <w:rFonts w:ascii="仿宋_GB2312" w:eastAsia="仿宋_GB2312" w:hAnsi="宋体" w:cs="宋体" w:hint="eastAsia"/>
          <w:bCs/>
          <w:sz w:val="32"/>
          <w:szCs w:val="32"/>
        </w:rPr>
        <w:t>验证码双因子</w:t>
      </w:r>
      <w:proofErr w:type="gramEnd"/>
      <w:r w:rsidRPr="00915F06">
        <w:rPr>
          <w:rFonts w:ascii="仿宋_GB2312" w:eastAsia="仿宋_GB2312" w:hAnsi="宋体" w:cs="宋体" w:hint="eastAsia"/>
          <w:bCs/>
          <w:sz w:val="32"/>
          <w:szCs w:val="32"/>
        </w:rPr>
        <w:t>认证登录，</w:t>
      </w:r>
      <w:proofErr w:type="gramStart"/>
      <w:r w:rsidRPr="00915F06">
        <w:rPr>
          <w:rFonts w:ascii="仿宋_GB2312" w:eastAsia="仿宋_GB2312" w:hAnsi="宋体" w:cs="宋体" w:hint="eastAsia"/>
          <w:bCs/>
          <w:sz w:val="32"/>
          <w:szCs w:val="32"/>
        </w:rPr>
        <w:t>支持微信或</w:t>
      </w:r>
      <w:proofErr w:type="gramEnd"/>
      <w:r w:rsidRPr="00915F06">
        <w:rPr>
          <w:rFonts w:ascii="仿宋_GB2312" w:eastAsia="仿宋_GB2312" w:hAnsi="宋体" w:cs="宋体" w:hint="eastAsia"/>
          <w:bCs/>
          <w:sz w:val="32"/>
          <w:szCs w:val="32"/>
        </w:rPr>
        <w:t>企业</w:t>
      </w:r>
      <w:proofErr w:type="gramStart"/>
      <w:r w:rsidRPr="00915F06">
        <w:rPr>
          <w:rFonts w:ascii="仿宋_GB2312" w:eastAsia="仿宋_GB2312" w:hAnsi="宋体" w:cs="宋体" w:hint="eastAsia"/>
          <w:bCs/>
          <w:sz w:val="32"/>
          <w:szCs w:val="32"/>
        </w:rPr>
        <w:t>微信扫码</w:t>
      </w:r>
      <w:proofErr w:type="gramEnd"/>
      <w:r w:rsidRPr="00915F06">
        <w:rPr>
          <w:rFonts w:ascii="仿宋_GB2312" w:eastAsia="仿宋_GB2312" w:hAnsi="宋体" w:cs="宋体" w:hint="eastAsia"/>
          <w:bCs/>
          <w:sz w:val="32"/>
          <w:szCs w:val="32"/>
        </w:rPr>
        <w:t>登录。</w:t>
      </w:r>
    </w:p>
    <w:p w14:paraId="6B4BC6C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5.集成中心</w:t>
      </w:r>
    </w:p>
    <w:p w14:paraId="5516255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为避免信息孤岛，需将系统和学校数字化校园平台及相关业务系统进行整合集成，包括身份认证集成、信息门户集成、业务数据集成等，并能和学校现有老系统实现无缝对接，实现数据和功能的完整迁移。系统集成需按学校统一的集成标准和接口规范完成。</w:t>
      </w:r>
    </w:p>
    <w:p w14:paraId="4DA3ABC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统一身份认证</w:t>
      </w:r>
    </w:p>
    <w:p w14:paraId="1B03144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实现系统与学校统一身份认证的集成，实现单点登录。</w:t>
      </w:r>
    </w:p>
    <w:p w14:paraId="602E50E5"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门户集成</w:t>
      </w:r>
    </w:p>
    <w:p w14:paraId="6BE23E4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实现系统与学校统一信息门户的集成，将通知、待办提醒等信息集成到门户页面，在门户放置快速通道登录系统等。</w:t>
      </w:r>
    </w:p>
    <w:p w14:paraId="617B0E0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（3）</w:t>
      </w:r>
      <w:r w:rsidRPr="00915F06">
        <w:rPr>
          <w:rFonts w:ascii="仿宋_GB2312" w:eastAsia="仿宋_GB2312" w:hAnsi="宋体" w:cs="宋体" w:hint="eastAsia"/>
          <w:bCs/>
          <w:sz w:val="32"/>
          <w:szCs w:val="32"/>
        </w:rPr>
        <w:tab/>
        <w:t>一站式服务大厅集成</w:t>
      </w:r>
    </w:p>
    <w:p w14:paraId="48D5978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实现系统与学校一站式服务大厅的深度集成， 实现教职工的体验一致性，能够支持与服务大厅构建的业务流程的无缝对接。</w:t>
      </w:r>
    </w:p>
    <w:p w14:paraId="4522FB5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（4）</w:t>
      </w:r>
      <w:r w:rsidRPr="00915F06">
        <w:rPr>
          <w:rFonts w:ascii="仿宋_GB2312" w:eastAsia="仿宋_GB2312" w:hAnsi="宋体" w:cs="宋体" w:hint="eastAsia"/>
          <w:bCs/>
          <w:sz w:val="32"/>
          <w:szCs w:val="32"/>
        </w:rPr>
        <w:tab/>
        <w:t>数据交换集成</w:t>
      </w:r>
    </w:p>
    <w:p w14:paraId="6A114EFC"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供</w:t>
      </w:r>
      <w:proofErr w:type="gramStart"/>
      <w:r w:rsidRPr="00915F06">
        <w:rPr>
          <w:rFonts w:ascii="仿宋_GB2312" w:eastAsia="仿宋_GB2312" w:hAnsi="宋体" w:cs="宋体" w:hint="eastAsia"/>
          <w:bCs/>
          <w:sz w:val="32"/>
          <w:szCs w:val="32"/>
        </w:rPr>
        <w:t>主数据</w:t>
      </w:r>
      <w:proofErr w:type="gramEnd"/>
      <w:r w:rsidRPr="00915F06">
        <w:rPr>
          <w:rFonts w:ascii="仿宋_GB2312" w:eastAsia="仿宋_GB2312" w:hAnsi="宋体" w:cs="宋体" w:hint="eastAsia"/>
          <w:bCs/>
          <w:sz w:val="32"/>
          <w:szCs w:val="32"/>
        </w:rPr>
        <w:t>接口，支持其他业务系统同步人员信息数据。数据集成包括数据共享和数据同步，一方面可将人事信息共享给学校数据中心或相关业务系统， 另一方面可从学校数据中心或相关业务系统中同步教学、科研等业务数据，从而实现数据交换功能。数据</w:t>
      </w:r>
      <w:proofErr w:type="gramStart"/>
      <w:r w:rsidRPr="00915F06">
        <w:rPr>
          <w:rFonts w:ascii="仿宋_GB2312" w:eastAsia="仿宋_GB2312" w:hAnsi="宋体" w:cs="宋体" w:hint="eastAsia"/>
          <w:bCs/>
          <w:sz w:val="32"/>
          <w:szCs w:val="32"/>
        </w:rPr>
        <w:t>集成需支持</w:t>
      </w:r>
      <w:proofErr w:type="gramEnd"/>
      <w:r w:rsidRPr="00915F06">
        <w:rPr>
          <w:rFonts w:ascii="仿宋_GB2312" w:eastAsia="仿宋_GB2312" w:hAnsi="宋体" w:cs="宋体" w:hint="eastAsia"/>
          <w:bCs/>
          <w:sz w:val="32"/>
          <w:szCs w:val="32"/>
        </w:rPr>
        <w:t xml:space="preserve">开放数据视图、实现 </w:t>
      </w:r>
      <w:proofErr w:type="spellStart"/>
      <w:r w:rsidRPr="00915F06">
        <w:rPr>
          <w:rFonts w:ascii="仿宋_GB2312" w:eastAsia="仿宋_GB2312" w:hAnsi="宋体" w:cs="宋体" w:hint="eastAsia"/>
          <w:bCs/>
          <w:sz w:val="32"/>
          <w:szCs w:val="32"/>
        </w:rPr>
        <w:t>WebService</w:t>
      </w:r>
      <w:proofErr w:type="spellEnd"/>
      <w:r w:rsidRPr="00915F06">
        <w:rPr>
          <w:rFonts w:ascii="仿宋_GB2312" w:eastAsia="仿宋_GB2312" w:hAnsi="宋体" w:cs="宋体" w:hint="eastAsia"/>
          <w:bCs/>
          <w:sz w:val="32"/>
          <w:szCs w:val="32"/>
        </w:rPr>
        <w:t xml:space="preserve"> 接口等多种方式。</w:t>
      </w:r>
    </w:p>
    <w:p w14:paraId="35100897"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（5）</w:t>
      </w:r>
      <w:r w:rsidRPr="00915F06">
        <w:rPr>
          <w:rFonts w:ascii="仿宋_GB2312" w:eastAsia="仿宋_GB2312" w:hAnsi="宋体" w:cs="宋体" w:hint="eastAsia"/>
          <w:bCs/>
          <w:sz w:val="32"/>
          <w:szCs w:val="32"/>
        </w:rPr>
        <w:tab/>
        <w:t>移动应用集成</w:t>
      </w:r>
    </w:p>
    <w:p w14:paraId="43266A0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实现系统与学校统一的移动 APP 或</w:t>
      </w:r>
      <w:proofErr w:type="gramStart"/>
      <w:r w:rsidRPr="00915F06">
        <w:rPr>
          <w:rFonts w:ascii="仿宋_GB2312" w:eastAsia="仿宋_GB2312" w:hAnsi="宋体" w:cs="宋体" w:hint="eastAsia"/>
          <w:bCs/>
          <w:sz w:val="32"/>
          <w:szCs w:val="32"/>
        </w:rPr>
        <w:t>统一微信服务</w:t>
      </w:r>
      <w:proofErr w:type="gramEnd"/>
      <w:r w:rsidRPr="00915F06">
        <w:rPr>
          <w:rFonts w:ascii="仿宋_GB2312" w:eastAsia="仿宋_GB2312" w:hAnsi="宋体" w:cs="宋体" w:hint="eastAsia"/>
          <w:bCs/>
          <w:sz w:val="32"/>
          <w:szCs w:val="32"/>
        </w:rPr>
        <w:t>平台等移动服务平台的集成，为教职工提供更加便捷的服务。</w:t>
      </w:r>
    </w:p>
    <w:p w14:paraId="33BECBAA"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w:t>
      </w:r>
      <w:r w:rsidRPr="00915F06">
        <w:rPr>
          <w:rFonts w:ascii="仿宋_GB2312" w:eastAsia="仿宋_GB2312" w:hAnsi="宋体" w:cs="宋体" w:hint="eastAsia"/>
          <w:bCs/>
          <w:sz w:val="32"/>
          <w:szCs w:val="32"/>
        </w:rPr>
        <w:tab/>
        <w:t>数据标准</w:t>
      </w:r>
    </w:p>
    <w:p w14:paraId="3997FDE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系统数据代码编码参照教育部发布的教育管理基础代码（JY/T 1001—2012）等文档中的教职工管理类代码子集，系统数据可满足教职工管理数据子集的需求。</w:t>
      </w:r>
    </w:p>
    <w:p w14:paraId="16F4ECF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w:t>
      </w:r>
      <w:r w:rsidRPr="00915F06">
        <w:rPr>
          <w:rFonts w:ascii="仿宋_GB2312" w:eastAsia="仿宋_GB2312" w:hAnsi="宋体" w:cs="宋体" w:hint="eastAsia"/>
          <w:bCs/>
          <w:sz w:val="32"/>
          <w:szCs w:val="32"/>
        </w:rPr>
        <w:tab/>
        <w:t>通知集成</w:t>
      </w:r>
    </w:p>
    <w:p w14:paraId="4D32F22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支持与短信平台等集成，实现系统发送短信消息功能，并提供短信监控平台。</w:t>
      </w:r>
    </w:p>
    <w:p w14:paraId="3681A8A0"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支持集成邮件服务器，实现系统的邮件通知等功能。</w:t>
      </w:r>
    </w:p>
    <w:p w14:paraId="272EDAC4"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p>
    <w:p w14:paraId="4B8B6679"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6.配置中心</w:t>
      </w:r>
    </w:p>
    <w:p w14:paraId="3DE6FE8F"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系统具有配置中心功能，支持系统门户管理，根据用户角色可以自定义灵活配置系统首页、人才画像展示页面等门户平台；门户管理功能预设多种系统组件，支持通过“拖、拉、拽”的方式简单、直观、便捷的编辑系统门户，系统组件可以直接在门户管理中直接新增，无需通过后台开发。</w:t>
      </w:r>
    </w:p>
    <w:p w14:paraId="61C07C2E"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7.其他</w:t>
      </w:r>
    </w:p>
    <w:p w14:paraId="3068CE73"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（1）</w:t>
      </w:r>
      <w:r w:rsidRPr="00915F06">
        <w:rPr>
          <w:rFonts w:ascii="仿宋_GB2312" w:eastAsia="仿宋_GB2312" w:hAnsi="宋体" w:cs="宋体" w:hint="eastAsia"/>
          <w:bCs/>
          <w:sz w:val="32"/>
          <w:szCs w:val="32"/>
        </w:rPr>
        <w:tab/>
        <w:t>支持多语言，用户可根据需要在首页进行简体中文、繁体中文、English的切换。</w:t>
      </w:r>
    </w:p>
    <w:p w14:paraId="3FC4CE2B" w14:textId="77777777" w:rsidR="00915F06" w:rsidRPr="00915F06" w:rsidRDefault="00915F06" w:rsidP="00915F06">
      <w:pPr>
        <w:spacing w:line="560" w:lineRule="exact"/>
        <w:ind w:firstLineChars="200" w:firstLine="640"/>
        <w:rPr>
          <w:rFonts w:ascii="仿宋_GB2312" w:eastAsia="仿宋_GB2312" w:hAnsi="宋体" w:cs="宋体" w:hint="eastAsia"/>
          <w:bCs/>
          <w:sz w:val="32"/>
          <w:szCs w:val="32"/>
        </w:rPr>
      </w:pPr>
      <w:r w:rsidRPr="00915F06">
        <w:rPr>
          <w:rFonts w:ascii="仿宋_GB2312" w:eastAsia="仿宋_GB2312" w:hAnsi="宋体" w:cs="宋体" w:hint="eastAsia"/>
          <w:bCs/>
          <w:sz w:val="32"/>
          <w:szCs w:val="32"/>
        </w:rPr>
        <w:t>（2）</w:t>
      </w:r>
      <w:r w:rsidRPr="00915F06">
        <w:rPr>
          <w:rFonts w:ascii="仿宋_GB2312" w:eastAsia="仿宋_GB2312" w:hAnsi="宋体" w:cs="宋体" w:hint="eastAsia"/>
          <w:bCs/>
          <w:sz w:val="32"/>
          <w:szCs w:val="32"/>
        </w:rPr>
        <w:tab/>
        <w:t>支持主题皮肤设置，预置不少于9套皮肤供用户选择，同时支持用户自定主题皮肤，支持系统字体大小设置，系统导航风格</w:t>
      </w:r>
      <w:proofErr w:type="gramStart"/>
      <w:r w:rsidRPr="00915F06">
        <w:rPr>
          <w:rFonts w:ascii="仿宋_GB2312" w:eastAsia="仿宋_GB2312" w:hAnsi="宋体" w:cs="宋体" w:hint="eastAsia"/>
          <w:bCs/>
          <w:sz w:val="32"/>
          <w:szCs w:val="32"/>
        </w:rPr>
        <w:t>需支持</w:t>
      </w:r>
      <w:proofErr w:type="gramEnd"/>
      <w:r w:rsidRPr="00915F06">
        <w:rPr>
          <w:rFonts w:ascii="仿宋_GB2312" w:eastAsia="仿宋_GB2312" w:hAnsi="宋体" w:cs="宋体" w:hint="eastAsia"/>
          <w:bCs/>
          <w:sz w:val="32"/>
          <w:szCs w:val="32"/>
        </w:rPr>
        <w:t>深色导航风格和浅色导航风格，并支持自定义配色，不限制颜色配合数量。</w:t>
      </w:r>
    </w:p>
    <w:p w14:paraId="7C2630E4" w14:textId="77777777" w:rsidR="00915F06" w:rsidRPr="00C2729B" w:rsidRDefault="00915F06" w:rsidP="00915F06">
      <w:pPr>
        <w:spacing w:line="560" w:lineRule="exact"/>
        <w:ind w:firstLineChars="200" w:firstLine="643"/>
        <w:rPr>
          <w:rFonts w:ascii="仿宋_GB2312" w:eastAsia="仿宋_GB2312" w:hAnsi="宋体" w:cs="宋体" w:hint="eastAsia"/>
          <w:b/>
          <w:sz w:val="32"/>
          <w:szCs w:val="32"/>
        </w:rPr>
      </w:pPr>
      <w:r w:rsidRPr="00C2729B">
        <w:rPr>
          <w:rFonts w:ascii="仿宋_GB2312" w:eastAsia="仿宋_GB2312" w:hAnsi="宋体" w:cs="宋体" w:hint="eastAsia"/>
          <w:b/>
          <w:sz w:val="32"/>
          <w:szCs w:val="32"/>
        </w:rPr>
        <w:t>(十三)</w:t>
      </w:r>
      <w:r w:rsidRPr="00C2729B">
        <w:rPr>
          <w:rFonts w:ascii="仿宋_GB2312" w:eastAsia="仿宋_GB2312" w:hAnsi="宋体" w:cs="宋体" w:hint="eastAsia"/>
          <w:b/>
          <w:sz w:val="32"/>
          <w:szCs w:val="32"/>
        </w:rPr>
        <w:tab/>
        <w:t>数据迁移</w:t>
      </w:r>
    </w:p>
    <w:p w14:paraId="6123E8CA" w14:textId="7E9C36E5" w:rsidR="00E506DA" w:rsidRPr="007F79AF" w:rsidRDefault="00915F06" w:rsidP="00915F06">
      <w:pPr>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宋体" w:cs="宋体" w:hint="eastAsia"/>
          <w:bCs/>
          <w:sz w:val="32"/>
          <w:szCs w:val="32"/>
        </w:rPr>
        <w:t>★需提供职工信息数据迁移服务，将学校现有人事管理系统中的全部职工数据无缝平滑迁移到新系统，并提供职工数据采集完善方案</w:t>
      </w:r>
      <w:r w:rsidR="007F79AF" w:rsidRPr="007F79AF">
        <w:rPr>
          <w:rFonts w:ascii="仿宋_GB2312" w:eastAsia="仿宋_GB2312" w:hAnsi="宋体" w:cs="宋体" w:hint="eastAsia"/>
          <w:bCs/>
          <w:sz w:val="32"/>
          <w:szCs w:val="32"/>
        </w:rPr>
        <w:t>。</w:t>
      </w:r>
      <w:bookmarkEnd w:id="0"/>
    </w:p>
    <w:p w14:paraId="51986C58" w14:textId="504EC232" w:rsidR="00D82F1F" w:rsidRPr="006B7909" w:rsidRDefault="00D82F1F" w:rsidP="00861266">
      <w:pPr>
        <w:pStyle w:val="2"/>
        <w:spacing w:before="0" w:after="0" w:line="560" w:lineRule="exact"/>
        <w:ind w:firstLineChars="200" w:firstLine="643"/>
      </w:pPr>
      <w:r w:rsidRPr="006B7909">
        <w:rPr>
          <w:rFonts w:hint="eastAsia"/>
        </w:rPr>
        <w:t>七、其他要求（</w:t>
      </w:r>
      <w:r w:rsidR="00F33852">
        <w:rPr>
          <w:rFonts w:hint="eastAsia"/>
        </w:rPr>
        <w:t>技术要求</w:t>
      </w:r>
      <w:r w:rsidRPr="006B7909">
        <w:rPr>
          <w:rFonts w:hint="eastAsia"/>
        </w:rPr>
        <w:t>、生产厂家资信、售后服务等要求）</w:t>
      </w:r>
    </w:p>
    <w:p w14:paraId="0EFDE481"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（一）技术要求</w:t>
      </w:r>
    </w:p>
    <w:p w14:paraId="3D33E063"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（1）</w:t>
      </w:r>
      <w:r w:rsidRPr="007F79AF">
        <w:rPr>
          <w:rFonts w:ascii="仿宋_GB2312" w:eastAsia="仿宋_GB2312" w:hAnsi="仿宋" w:cs="仿宋" w:hint="eastAsia"/>
          <w:bCs/>
          <w:sz w:val="32"/>
          <w:szCs w:val="32"/>
        </w:rPr>
        <w:tab/>
        <w:t>平台可采用成熟可靠的 J2EE 架构体、B/S(浏览器/服务器)模式，数据交换采用 XML 技术，平台是可移植的，扩展性好的。</w:t>
      </w:r>
    </w:p>
    <w:p w14:paraId="0A34004C"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（2）</w:t>
      </w:r>
      <w:r w:rsidRPr="007F79AF">
        <w:rPr>
          <w:rFonts w:ascii="仿宋_GB2312" w:eastAsia="仿宋_GB2312" w:hAnsi="仿宋" w:cs="仿宋" w:hint="eastAsia"/>
          <w:bCs/>
          <w:sz w:val="32"/>
          <w:szCs w:val="32"/>
        </w:rPr>
        <w:tab/>
        <w:t xml:space="preserve">该平台支持Windows、Linux 操作平台； 数据库支持 </w:t>
      </w:r>
      <w:proofErr w:type="spellStart"/>
      <w:r w:rsidRPr="007F79AF">
        <w:rPr>
          <w:rFonts w:ascii="仿宋_GB2312" w:eastAsia="仿宋_GB2312" w:hAnsi="仿宋" w:cs="仿宋" w:hint="eastAsia"/>
          <w:bCs/>
          <w:sz w:val="32"/>
          <w:szCs w:val="32"/>
        </w:rPr>
        <w:t>Mysql</w:t>
      </w:r>
      <w:proofErr w:type="spellEnd"/>
      <w:r w:rsidRPr="007F79AF">
        <w:rPr>
          <w:rFonts w:ascii="仿宋_GB2312" w:eastAsia="仿宋_GB2312" w:hAnsi="仿宋" w:cs="仿宋" w:hint="eastAsia"/>
          <w:bCs/>
          <w:sz w:val="32"/>
          <w:szCs w:val="32"/>
        </w:rPr>
        <w:t>；Web 服务器支持 Web Logic、Tomcat 较新版本等。客户端兼容 Microsoft edge、IE、Firefox、Chrome、Safari、360 等主流浏览器、手机Android 平台Opera、UC 及IOS 平台safari 浏览器的各个版本。友好支持 PC、平板电脑、智能手机便捷操作。</w:t>
      </w:r>
    </w:p>
    <w:p w14:paraId="07FC1E48"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（3）</w:t>
      </w:r>
      <w:r w:rsidRPr="007F79AF">
        <w:rPr>
          <w:rFonts w:ascii="仿宋_GB2312" w:eastAsia="仿宋_GB2312" w:hAnsi="仿宋" w:cs="仿宋" w:hint="eastAsia"/>
          <w:bCs/>
          <w:sz w:val="32"/>
          <w:szCs w:val="32"/>
        </w:rPr>
        <w:tab/>
        <w:t xml:space="preserve">系统运行稳定可靠，充分考虑冗余问题，要在系统设计范围内保证随着系统数据量的增加，系统性能不出现显著下降。支持至少 100 </w:t>
      </w:r>
      <w:proofErr w:type="gramStart"/>
      <w:r w:rsidRPr="007F79AF">
        <w:rPr>
          <w:rFonts w:ascii="仿宋_GB2312" w:eastAsia="仿宋_GB2312" w:hAnsi="仿宋" w:cs="仿宋" w:hint="eastAsia"/>
          <w:bCs/>
          <w:sz w:val="32"/>
          <w:szCs w:val="32"/>
        </w:rPr>
        <w:t>个</w:t>
      </w:r>
      <w:proofErr w:type="gramEnd"/>
      <w:r w:rsidRPr="007F79AF">
        <w:rPr>
          <w:rFonts w:ascii="仿宋_GB2312" w:eastAsia="仿宋_GB2312" w:hAnsi="仿宋" w:cs="仿宋" w:hint="eastAsia"/>
          <w:bCs/>
          <w:sz w:val="32"/>
          <w:szCs w:val="32"/>
        </w:rPr>
        <w:t>院系、部门的常量设立，支持超过 100M 大文件上传及断点续传。用户提交上传文件后具有回复响应机制。支持 5000 人同时在线，1000 人并发访问。在校园网内，一般时段网页响应时间不超过 3 秒；高峰时</w:t>
      </w:r>
    </w:p>
    <w:p w14:paraId="6E226C3F"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段（1000 以上人数在线时）网页响应时间不超过 8 秒。对断电、硬件故障等突发事故有一定的灾难恢复能力。</w:t>
      </w:r>
    </w:p>
    <w:p w14:paraId="399FA0A7"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（4）</w:t>
      </w:r>
      <w:r w:rsidRPr="007F79AF">
        <w:rPr>
          <w:rFonts w:ascii="仿宋_GB2312" w:eastAsia="仿宋_GB2312" w:hAnsi="仿宋" w:cs="仿宋" w:hint="eastAsia"/>
          <w:bCs/>
          <w:sz w:val="32"/>
          <w:szCs w:val="32"/>
        </w:rPr>
        <w:tab/>
        <w:t>保证数据无缝对接，并提供安全策略及备份策略，保证与其他平台之间的共享与交互，符合学校的数据标准，以便规范地进行业务数据的采集、存储、传输、应用。</w:t>
      </w:r>
    </w:p>
    <w:p w14:paraId="3BE2F292"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（5）</w:t>
      </w:r>
      <w:r w:rsidRPr="007F79AF">
        <w:rPr>
          <w:rFonts w:ascii="仿宋_GB2312" w:eastAsia="仿宋_GB2312" w:hAnsi="仿宋" w:cs="仿宋" w:hint="eastAsia"/>
          <w:bCs/>
          <w:sz w:val="32"/>
          <w:szCs w:val="32"/>
        </w:rPr>
        <w:tab/>
        <w:t>系统记录完整的用户操作变动（包括但不限于访问、修改、删除等）日志，具备日志跟踪与分析功能，提供丰富的查询方式，供追溯和追责。</w:t>
      </w:r>
    </w:p>
    <w:p w14:paraId="0C80A4F5"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（6）</w:t>
      </w:r>
      <w:r w:rsidRPr="007F79AF">
        <w:rPr>
          <w:rFonts w:ascii="仿宋_GB2312" w:eastAsia="仿宋_GB2312" w:hAnsi="仿宋" w:cs="仿宋" w:hint="eastAsia"/>
          <w:bCs/>
          <w:sz w:val="32"/>
          <w:szCs w:val="32"/>
        </w:rPr>
        <w:tab/>
        <w:t>采用基于元数据的设计模式，开发组件模块化，统计指标参数化。平台建设具有很强的扩展性要求，界面友好，操作直观方便。各模块应该相对独立，通过接口容易组装，整个平台容易升级和扩展。统计指标可以由用户自定义。</w:t>
      </w:r>
    </w:p>
    <w:p w14:paraId="3E44FD48"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（二）售后服务要求</w:t>
      </w:r>
    </w:p>
    <w:p w14:paraId="77B5886C"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投标人须提供标准化服务，确保本次招标的人事综合管理服务平台安全稳定的运行，并承诺提供质保期内的免费质保和服务，售后服务期自验收合格之日开始计算。方案中应对服务的范围和内容进行详细阐述，并至少包括以下内容：</w:t>
      </w:r>
    </w:p>
    <w:p w14:paraId="0A3F8C33"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（1）缺陷管理：针对本次招标的各类系统中存在的bug、缺陷，不论在保期内、外，投标方均应持续提供修正与消缺服务。</w:t>
      </w:r>
    </w:p>
    <w:p w14:paraId="42F248D5"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（2）应急故障处理：系统运行环境出现故障或意外情况导致系统不能正常运行时，投标人响应的情况描述，包括针对不同故障级别的响应时间和响应内容。</w:t>
      </w:r>
    </w:p>
    <w:p w14:paraId="63E0F815"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（3）系统升级：提供应用平台的软件补丁版本的升级服务。</w:t>
      </w:r>
    </w:p>
    <w:p w14:paraId="489A1C43"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4）需求变更：对于学校业务流程的变化、性能要求提升导致的部署结构变化，提供限定次数的变更支持。对由于本期招标或集成的各类业务系统本身变更导致的集成需求变更，提供配套的支持服务；对由于学校业务规则变更（权威数据源发生变化）导致的数据集成需求变更，提供配套的支持服务。</w:t>
      </w:r>
    </w:p>
    <w:p w14:paraId="5B3B1FFD"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（5）文档服务：整个服务过程均需有完善的文档记录，便于跟踪、分析问题；对各项服务提供详细的书面报告，包括故障处理报告、健康巡检报告、系统性能检测调优报告、维护总表报告、服务年度报告等。</w:t>
      </w:r>
    </w:p>
    <w:p w14:paraId="06470B19"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（6）运行支持：对系统运行过程中师生用户及业务部门的问题提供解答和问题解决跟踪，对于关键业务点的上线推广与运行提供现场保障。</w:t>
      </w:r>
    </w:p>
    <w:p w14:paraId="6E817DEB"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免费售后服务内容包括：系统使用培训； 现场、电话、电子邮件、QQ、</w:t>
      </w:r>
      <w:proofErr w:type="gramStart"/>
      <w:r w:rsidRPr="007F79AF">
        <w:rPr>
          <w:rFonts w:ascii="仿宋_GB2312" w:eastAsia="仿宋_GB2312" w:hAnsi="仿宋" w:cs="仿宋" w:hint="eastAsia"/>
          <w:bCs/>
          <w:sz w:val="32"/>
          <w:szCs w:val="32"/>
        </w:rPr>
        <w:t>微信等</w:t>
      </w:r>
      <w:proofErr w:type="gramEnd"/>
      <w:r w:rsidRPr="007F79AF">
        <w:rPr>
          <w:rFonts w:ascii="仿宋_GB2312" w:eastAsia="仿宋_GB2312" w:hAnsi="仿宋" w:cs="仿宋" w:hint="eastAsia"/>
          <w:bCs/>
          <w:sz w:val="32"/>
          <w:szCs w:val="32"/>
        </w:rPr>
        <w:t xml:space="preserve">多渠道的不间断技术支持；对普通 bug 在 3 </w:t>
      </w:r>
      <w:proofErr w:type="gramStart"/>
      <w:r w:rsidRPr="007F79AF">
        <w:rPr>
          <w:rFonts w:ascii="仿宋_GB2312" w:eastAsia="仿宋_GB2312" w:hAnsi="仿宋" w:cs="仿宋" w:hint="eastAsia"/>
          <w:bCs/>
          <w:sz w:val="32"/>
          <w:szCs w:val="32"/>
        </w:rPr>
        <w:t>个</w:t>
      </w:r>
      <w:proofErr w:type="gramEnd"/>
      <w:r w:rsidRPr="007F79AF">
        <w:rPr>
          <w:rFonts w:ascii="仿宋_GB2312" w:eastAsia="仿宋_GB2312" w:hAnsi="仿宋" w:cs="仿宋" w:hint="eastAsia"/>
          <w:bCs/>
          <w:sz w:val="32"/>
          <w:szCs w:val="32"/>
        </w:rPr>
        <w:t xml:space="preserve">工作日内完成修复使用；对影响用户使用的 bug 在 2 </w:t>
      </w:r>
      <w:proofErr w:type="gramStart"/>
      <w:r w:rsidRPr="007F79AF">
        <w:rPr>
          <w:rFonts w:ascii="仿宋_GB2312" w:eastAsia="仿宋_GB2312" w:hAnsi="仿宋" w:cs="仿宋" w:hint="eastAsia"/>
          <w:bCs/>
          <w:sz w:val="32"/>
          <w:szCs w:val="32"/>
        </w:rPr>
        <w:t>个</w:t>
      </w:r>
      <w:proofErr w:type="gramEnd"/>
      <w:r w:rsidRPr="007F79AF">
        <w:rPr>
          <w:rFonts w:ascii="仿宋_GB2312" w:eastAsia="仿宋_GB2312" w:hAnsi="仿宋" w:cs="仿宋" w:hint="eastAsia"/>
          <w:bCs/>
          <w:sz w:val="32"/>
          <w:szCs w:val="32"/>
        </w:rPr>
        <w:t>工作日内完成修复使用；对于严重的系统 bug 和安全bug，在 24 小时内完成修复使用；根据需求变化，为系统扩容提供技术支持；确保系统在售后服务期限内正常运行；根据全校信息平台的建设要求，对用户认证方式、数据共享接口进行修改；根据其他职能部门信息系统建设的要求，对自动获取数据的方式进行修改。</w:t>
      </w:r>
    </w:p>
    <w:p w14:paraId="78C89747"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在免费售后服务过后，必须为本系统提供终身的技术支持和价格合理的收费服务（按合同金额收取年服务费不高于10%的比例）。</w:t>
      </w:r>
    </w:p>
    <w:p w14:paraId="42608930"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（三）项目实施要求</w:t>
      </w:r>
    </w:p>
    <w:p w14:paraId="0C7BBCCC"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1.人员组织</w:t>
      </w:r>
    </w:p>
    <w:p w14:paraId="0206A718"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为保证顺利有序实施，投标方必须对实施工作</w:t>
      </w:r>
      <w:proofErr w:type="gramStart"/>
      <w:r w:rsidRPr="007F79AF">
        <w:rPr>
          <w:rFonts w:ascii="仿宋_GB2312" w:eastAsia="仿宋_GB2312" w:hAnsi="仿宋" w:cs="仿宋" w:hint="eastAsia"/>
          <w:bCs/>
          <w:sz w:val="32"/>
          <w:szCs w:val="32"/>
        </w:rPr>
        <w:t>作出</w:t>
      </w:r>
      <w:proofErr w:type="gramEnd"/>
      <w:r w:rsidRPr="007F79AF">
        <w:rPr>
          <w:rFonts w:ascii="仿宋_GB2312" w:eastAsia="仿宋_GB2312" w:hAnsi="仿宋" w:cs="仿宋" w:hint="eastAsia"/>
          <w:bCs/>
          <w:sz w:val="32"/>
          <w:szCs w:val="32"/>
        </w:rPr>
        <w:t>详尽缜密的组织实施方案。投标方案中应进行简要的描述，主要内容应包括以下几个层面：</w:t>
      </w:r>
    </w:p>
    <w:p w14:paraId="5444F40C"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（1）</w:t>
      </w:r>
      <w:r w:rsidRPr="007F79AF">
        <w:rPr>
          <w:rFonts w:ascii="仿宋_GB2312" w:eastAsia="仿宋_GB2312" w:hAnsi="仿宋" w:cs="仿宋" w:hint="eastAsia"/>
          <w:bCs/>
          <w:sz w:val="32"/>
          <w:szCs w:val="32"/>
        </w:rPr>
        <w:tab/>
        <w:t>在项目的管理过程中，组织结构是项目成功的基础，而其他管理内容只有在合理的组织结构下才能真正实现，因此有效的组织结构，是保障项目成功的有力保证。</w:t>
      </w:r>
    </w:p>
    <w:p w14:paraId="74535044"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（2）</w:t>
      </w:r>
      <w:r w:rsidRPr="007F79AF">
        <w:rPr>
          <w:rFonts w:ascii="仿宋_GB2312" w:eastAsia="仿宋_GB2312" w:hAnsi="仿宋" w:cs="仿宋" w:hint="eastAsia"/>
          <w:bCs/>
          <w:sz w:val="32"/>
          <w:szCs w:val="32"/>
        </w:rPr>
        <w:tab/>
        <w:t>招投标双方需共同组建数字化校园项目建设小组，总体人员配备方案科学、合理。招标方在学校信息化领导小组领导下，落实各单位和部门专职信息员；投标方需明确本项目实施队伍的人员架构与技术实力，项目经理、主要技术负责人需具备类似项目的实施经验，开发人员、实施人员的数量、项目实施经历等也需要明确提供。双方必须保证人员的数量、质量和人员的稳定性、连续性，并进一步明确和细化人员的技能要求、工作任务、承担责任等。</w:t>
      </w:r>
    </w:p>
    <w:p w14:paraId="3B3B44BA"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（3）</w:t>
      </w:r>
      <w:r w:rsidRPr="007F79AF">
        <w:rPr>
          <w:rFonts w:ascii="仿宋_GB2312" w:eastAsia="仿宋_GB2312" w:hAnsi="仿宋" w:cs="仿宋" w:hint="eastAsia"/>
          <w:bCs/>
          <w:sz w:val="32"/>
          <w:szCs w:val="32"/>
        </w:rPr>
        <w:tab/>
        <w:t>对采购人进行平台管理及日常维护培训。项目实施结束前不得离场。招标人有权对工程师进行考核，如不合格有权更换。</w:t>
      </w:r>
    </w:p>
    <w:p w14:paraId="6BC86F81"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2.实施进度</w:t>
      </w:r>
    </w:p>
    <w:p w14:paraId="036AA333"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投标方需要在投标文件中给出预期实施进度计划。具体进度要求待定，中标后与招标方商议决定。</w:t>
      </w:r>
    </w:p>
    <w:p w14:paraId="2D038E68"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3.实施过程</w:t>
      </w:r>
    </w:p>
    <w:p w14:paraId="7C7AEC11"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投标方必须提出对项目的建设进行科学严格的管理方案与措施，使的项目系统计划、有序组织、科学指导和有效控制，促进项目全面顺利实施。在实施计划的基础上，方案中应进一步明确和细化每个阶段的工作范围、内容、过程、责任、交付成果等。</w:t>
      </w:r>
    </w:p>
    <w:p w14:paraId="12BF4289"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（1）</w:t>
      </w:r>
      <w:r w:rsidRPr="007F79AF">
        <w:rPr>
          <w:rFonts w:ascii="仿宋_GB2312" w:eastAsia="仿宋_GB2312" w:hAnsi="仿宋" w:cs="仿宋" w:hint="eastAsia"/>
          <w:bCs/>
          <w:sz w:val="32"/>
          <w:szCs w:val="32"/>
        </w:rPr>
        <w:tab/>
        <w:t>项目管理控制</w:t>
      </w:r>
    </w:p>
    <w:p w14:paraId="4E684D12"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该项目的管理控制包含多个方面：项目范围、风险、进度、质量、变更管理控制，贯穿项目开发建设的始终，必须做到对项目建设范围准确定义， 一旦范围发生变更，要有相应的变更控制和应对措施。</w:t>
      </w:r>
    </w:p>
    <w:p w14:paraId="12619A70"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（2）</w:t>
      </w:r>
      <w:r w:rsidRPr="007F79AF">
        <w:rPr>
          <w:rFonts w:ascii="仿宋_GB2312" w:eastAsia="仿宋_GB2312" w:hAnsi="仿宋" w:cs="仿宋" w:hint="eastAsia"/>
          <w:bCs/>
          <w:sz w:val="32"/>
          <w:szCs w:val="32"/>
        </w:rPr>
        <w:tab/>
        <w:t>项目管理规范和手段</w:t>
      </w:r>
    </w:p>
    <w:p w14:paraId="456E6792"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根据该项目的实施方案，在实施过程中，为了保证用户方、开发方、专家监理等各方能够对项目建设实施进行监控，及时发现和解决的问题，必须建立相应的项目管理规范，包括项目执行监控流程、执行监控的方法、执行监控的责任等，使管理和监控工作流程化、规范化，管理和监控工作责任明确。</w:t>
      </w:r>
    </w:p>
    <w:p w14:paraId="37881E50"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（3）</w:t>
      </w:r>
      <w:r w:rsidRPr="007F79AF">
        <w:rPr>
          <w:rFonts w:ascii="仿宋_GB2312" w:eastAsia="仿宋_GB2312" w:hAnsi="仿宋" w:cs="仿宋" w:hint="eastAsia"/>
          <w:bCs/>
          <w:sz w:val="32"/>
          <w:szCs w:val="32"/>
        </w:rPr>
        <w:tab/>
        <w:t>项目配置管理</w:t>
      </w:r>
    </w:p>
    <w:p w14:paraId="7BFFA778"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在项目的开发过程中以及交付使用后，会产生大量文档和程序，如：需求分析说明、设计说明、可执行码、用户手册、测试用例、测试结果等技术性文档以及合同、计划、会议记录、报告等管理文档，而且文档的版本在不断变迁和修改中，势必产生一个庞大、动态的信息集合。必须建设相应的配置管理系统，通过一系列技术、方法和手段来维护产品的历史、鉴别和定位产品独有的版本、在产品开发和发布阶段控制变化，制定规范的配置管理工作计划和流程，沟通交流配置管理工作情况，从而使管理制度化、有效减少重复性工作、保证产品的质量、效率、系统的后续升级和维护。</w:t>
      </w:r>
    </w:p>
    <w:p w14:paraId="19C8A094"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（4）</w:t>
      </w:r>
      <w:r w:rsidRPr="007F79AF">
        <w:rPr>
          <w:rFonts w:ascii="仿宋_GB2312" w:eastAsia="仿宋_GB2312" w:hAnsi="仿宋" w:cs="仿宋" w:hint="eastAsia"/>
          <w:bCs/>
          <w:sz w:val="32"/>
          <w:szCs w:val="32"/>
        </w:rPr>
        <w:tab/>
        <w:t>项目培训要求</w:t>
      </w:r>
    </w:p>
    <w:p w14:paraId="40C51C84"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投标方派出的培训教员应具有丰富的同类课程的教学经验和应用经验；所有的培训教员必须用中文授课；投标方必须为所有被培训人员提供培训相关的文字资料和讲义等相关材料，如果培训地点在外地，投标方还应为所有被培训人员提供食宿；投标方应按合同规定安排培训时间和培训名额。</w:t>
      </w:r>
    </w:p>
    <w:p w14:paraId="64E3CA1E" w14:textId="77777777"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培训方式需包括：课堂讲解、上机操作和实际工作的参与。培训费包含在投标人的投标报价中。</w:t>
      </w:r>
    </w:p>
    <w:p w14:paraId="575C3FCB" w14:textId="170363B7" w:rsidR="00D82F1F" w:rsidRPr="006B7909"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投标方进行的培训工作需涵盖培训方案的设 计、培训制度的制定、培训开发、培训实施和培训效果评估，及时监控培训效果，保证培训课程符合学校实际的需要，培训效果达到学校相关人员能掌握系统的使用、维护、管理、故障处理等目的。在系统运行（含试运行）的各个阶段相应的培训内容描述，培训阶段安排包括：项目管理人员培训、系统分析人员培训、系统管理人员培训、系统维护人员培训和系统使用人员培训</w:t>
      </w:r>
      <w:r w:rsidR="00D82F1F" w:rsidRPr="006B7909">
        <w:rPr>
          <w:rFonts w:ascii="仿宋_GB2312" w:eastAsia="仿宋_GB2312" w:hAnsi="仿宋" w:cs="仿宋" w:hint="eastAsia"/>
          <w:bCs/>
          <w:sz w:val="32"/>
          <w:szCs w:val="32"/>
        </w:rPr>
        <w:t>。</w:t>
      </w:r>
    </w:p>
    <w:p w14:paraId="7279BCAF" w14:textId="519EFEDB" w:rsidR="007F79AF" w:rsidRDefault="007F79AF" w:rsidP="00861266">
      <w:pPr>
        <w:pStyle w:val="2"/>
        <w:spacing w:before="0" w:after="0" w:line="560" w:lineRule="exact"/>
        <w:ind w:firstLineChars="200" w:firstLine="643"/>
      </w:pPr>
      <w:r>
        <w:rPr>
          <w:rFonts w:hint="eastAsia"/>
        </w:rPr>
        <w:t>八</w:t>
      </w:r>
      <w:r w:rsidRPr="006B7909">
        <w:rPr>
          <w:rFonts w:hint="eastAsia"/>
        </w:rPr>
        <w:t>、</w:t>
      </w:r>
      <w:r>
        <w:rPr>
          <w:rFonts w:hint="eastAsia"/>
        </w:rPr>
        <w:t>执行相关标准</w:t>
      </w:r>
    </w:p>
    <w:p w14:paraId="5BA40660" w14:textId="1C5C4A7F"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sidRPr="007F79AF">
        <w:rPr>
          <w:rFonts w:ascii="仿宋_GB2312" w:eastAsia="仿宋_GB2312" w:hAnsi="仿宋" w:cs="仿宋" w:hint="eastAsia"/>
          <w:bCs/>
          <w:sz w:val="32"/>
          <w:szCs w:val="32"/>
        </w:rPr>
        <w:t>《全国组织、干部、人事管理信息》（GB/T 14946.1-2019）；《信息技术 学习、教育和培训 高等学校管理信息》（GB/T 29808-2013）；《智慧校园总体框架》（GB/T 36342-2018）；《教育管理信息 高等学校管理信息》（JY/T 1006-2012）；《教育管理信息 教职工管理信息》（JY/T 1004-2012）；《教育管理信息 教育管理基础代码》（JY/T 1001-2012）；《教育系统人员基础数据》（JY/T 0637-2022）；《教育数据分类分级指南》（JY/T 0661-2025）等。</w:t>
      </w:r>
    </w:p>
    <w:p w14:paraId="6C7297E1" w14:textId="0070E59F" w:rsidR="007F79AF" w:rsidRPr="006B7909" w:rsidRDefault="007F79AF" w:rsidP="00861266">
      <w:pPr>
        <w:pStyle w:val="2"/>
        <w:spacing w:before="0" w:after="0" w:line="560" w:lineRule="exact"/>
        <w:ind w:firstLineChars="200" w:firstLine="643"/>
      </w:pPr>
      <w:r>
        <w:rPr>
          <w:rFonts w:hint="eastAsia"/>
        </w:rPr>
        <w:t>九、商务要求</w:t>
      </w:r>
    </w:p>
    <w:p w14:paraId="7EEEB9D2" w14:textId="268E380B"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1</w:t>
      </w:r>
      <w:r>
        <w:rPr>
          <w:rFonts w:ascii="仿宋_GB2312" w:eastAsia="仿宋_GB2312" w:hAnsi="仿宋" w:cs="仿宋"/>
          <w:bCs/>
          <w:sz w:val="32"/>
          <w:szCs w:val="32"/>
        </w:rPr>
        <w:t>.</w:t>
      </w:r>
      <w:r w:rsidRPr="007F79AF">
        <w:rPr>
          <w:rFonts w:ascii="仿宋_GB2312" w:eastAsia="仿宋_GB2312" w:hAnsi="仿宋" w:cs="仿宋" w:hint="eastAsia"/>
          <w:bCs/>
          <w:sz w:val="32"/>
          <w:szCs w:val="32"/>
        </w:rPr>
        <w:t>供货及安装期限</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 xml:space="preserve">合同签订后 6 </w:t>
      </w:r>
      <w:proofErr w:type="gramStart"/>
      <w:r w:rsidRPr="007F79AF">
        <w:rPr>
          <w:rFonts w:ascii="仿宋_GB2312" w:eastAsia="仿宋_GB2312" w:hAnsi="仿宋" w:cs="仿宋" w:hint="eastAsia"/>
          <w:bCs/>
          <w:sz w:val="32"/>
          <w:szCs w:val="32"/>
        </w:rPr>
        <w:t>个</w:t>
      </w:r>
      <w:proofErr w:type="gramEnd"/>
      <w:r w:rsidRPr="007F79AF">
        <w:rPr>
          <w:rFonts w:ascii="仿宋_GB2312" w:eastAsia="仿宋_GB2312" w:hAnsi="仿宋" w:cs="仿宋" w:hint="eastAsia"/>
          <w:bCs/>
          <w:sz w:val="32"/>
          <w:szCs w:val="32"/>
        </w:rPr>
        <w:t>月内完成系统功能开发。</w:t>
      </w:r>
    </w:p>
    <w:p w14:paraId="275BAB2C" w14:textId="559707D9"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2</w:t>
      </w:r>
      <w:r>
        <w:rPr>
          <w:rFonts w:ascii="仿宋_GB2312" w:eastAsia="仿宋_GB2312" w:hAnsi="仿宋" w:cs="仿宋"/>
          <w:bCs/>
          <w:sz w:val="32"/>
          <w:szCs w:val="32"/>
        </w:rPr>
        <w:t>.</w:t>
      </w:r>
      <w:r w:rsidRPr="007F79AF">
        <w:rPr>
          <w:rFonts w:ascii="仿宋_GB2312" w:eastAsia="仿宋_GB2312" w:hAnsi="仿宋" w:cs="仿宋" w:hint="eastAsia"/>
          <w:bCs/>
          <w:sz w:val="32"/>
          <w:szCs w:val="32"/>
        </w:rPr>
        <w:t>供货及安装地点</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学校指定地点</w:t>
      </w:r>
      <w:r>
        <w:rPr>
          <w:rFonts w:ascii="仿宋_GB2312" w:eastAsia="仿宋_GB2312" w:hAnsi="仿宋" w:cs="仿宋" w:hint="eastAsia"/>
          <w:bCs/>
          <w:sz w:val="32"/>
          <w:szCs w:val="32"/>
        </w:rPr>
        <w:t>。</w:t>
      </w:r>
    </w:p>
    <w:p w14:paraId="02C27075" w14:textId="3BDF9B63"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3</w:t>
      </w:r>
      <w:r>
        <w:rPr>
          <w:rFonts w:ascii="仿宋_GB2312" w:eastAsia="仿宋_GB2312" w:hAnsi="仿宋" w:cs="仿宋"/>
          <w:bCs/>
          <w:sz w:val="32"/>
          <w:szCs w:val="32"/>
        </w:rPr>
        <w:t>.</w:t>
      </w:r>
      <w:r w:rsidRPr="007F79AF">
        <w:rPr>
          <w:rFonts w:ascii="仿宋_GB2312" w:eastAsia="仿宋_GB2312" w:hAnsi="仿宋" w:cs="仿宋" w:hint="eastAsia"/>
          <w:bCs/>
          <w:sz w:val="32"/>
          <w:szCs w:val="32"/>
        </w:rPr>
        <w:t>付款条件（进度和方式）</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按学校相关规定执行（验收后一次性付清）。</w:t>
      </w:r>
    </w:p>
    <w:p w14:paraId="62211132" w14:textId="560DDF89"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4</w:t>
      </w:r>
      <w:r>
        <w:rPr>
          <w:rFonts w:ascii="仿宋_GB2312" w:eastAsia="仿宋_GB2312" w:hAnsi="仿宋" w:cs="仿宋"/>
          <w:bCs/>
          <w:sz w:val="32"/>
          <w:szCs w:val="32"/>
        </w:rPr>
        <w:t>.</w:t>
      </w:r>
      <w:r w:rsidRPr="007F79AF">
        <w:rPr>
          <w:rFonts w:ascii="仿宋_GB2312" w:eastAsia="仿宋_GB2312" w:hAnsi="仿宋" w:cs="仿宋" w:hint="eastAsia"/>
          <w:bCs/>
          <w:sz w:val="32"/>
          <w:szCs w:val="32"/>
        </w:rPr>
        <w:t>包装和运输</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本项目为软件系统开发及升级服务，不涉及实体货物运输。所有交付成果（包括软件安装包、源代码、技术文档、用户手册等）均通过电子传输（如加密U盘、学校指定的内部服务器、安全网盘）或现场交付方式完成。供应商应确保电子交付物的完整性、安全性和可读性。</w:t>
      </w:r>
    </w:p>
    <w:p w14:paraId="299D8860" w14:textId="6A937506"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5</w:t>
      </w:r>
      <w:r>
        <w:rPr>
          <w:rFonts w:ascii="仿宋_GB2312" w:eastAsia="仿宋_GB2312" w:hAnsi="仿宋" w:cs="仿宋"/>
          <w:bCs/>
          <w:sz w:val="32"/>
          <w:szCs w:val="32"/>
        </w:rPr>
        <w:t>.</w:t>
      </w:r>
      <w:r w:rsidRPr="007F79AF">
        <w:rPr>
          <w:rFonts w:ascii="仿宋_GB2312" w:eastAsia="仿宋_GB2312" w:hAnsi="仿宋" w:cs="仿宋" w:hint="eastAsia"/>
          <w:bCs/>
          <w:sz w:val="32"/>
          <w:szCs w:val="32"/>
        </w:rPr>
        <w:t>售后服务、免费质保期</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ab/>
        <w:t>投标人须提供标准化服务，确保本次招标的系统升级项目安全稳定的运行，并承诺提供2年的免费质保和服务，售后服务期自验收合格之日开始计算。</w:t>
      </w:r>
    </w:p>
    <w:p w14:paraId="70D354BC" w14:textId="6F036648" w:rsidR="007F79AF" w:rsidRPr="007F79AF" w:rsidRDefault="007F79AF" w:rsidP="00861266">
      <w:pPr>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6</w:t>
      </w:r>
      <w:r>
        <w:rPr>
          <w:rFonts w:ascii="仿宋_GB2312" w:eastAsia="仿宋_GB2312" w:hAnsi="仿宋" w:cs="仿宋"/>
          <w:bCs/>
          <w:sz w:val="32"/>
          <w:szCs w:val="32"/>
        </w:rPr>
        <w:t>.</w:t>
      </w:r>
      <w:r w:rsidRPr="007F79AF">
        <w:rPr>
          <w:rFonts w:ascii="仿宋_GB2312" w:eastAsia="仿宋_GB2312" w:hAnsi="仿宋" w:cs="仿宋" w:hint="eastAsia"/>
          <w:bCs/>
          <w:sz w:val="32"/>
          <w:szCs w:val="32"/>
        </w:rPr>
        <w:t>其他</w:t>
      </w:r>
      <w:r>
        <w:rPr>
          <w:rFonts w:ascii="仿宋_GB2312" w:eastAsia="仿宋_GB2312" w:hAnsi="仿宋" w:cs="仿宋" w:hint="eastAsia"/>
          <w:bCs/>
          <w:sz w:val="32"/>
          <w:szCs w:val="32"/>
        </w:rPr>
        <w:t>：</w:t>
      </w:r>
      <w:r w:rsidRPr="007F79AF">
        <w:rPr>
          <w:rFonts w:ascii="仿宋_GB2312" w:eastAsia="仿宋_GB2312" w:hAnsi="仿宋" w:cs="仿宋" w:hint="eastAsia"/>
          <w:bCs/>
          <w:sz w:val="32"/>
          <w:szCs w:val="32"/>
        </w:rPr>
        <w:t>在项目建设期和绩效工资分配、职称评审、岗位聘任等阶段，提供必要的人员支持；</w:t>
      </w:r>
    </w:p>
    <w:p w14:paraId="6391045E" w14:textId="5C82C0F6" w:rsidR="00E506DA" w:rsidRPr="006B7909" w:rsidRDefault="007F79AF" w:rsidP="00861266">
      <w:pPr>
        <w:pStyle w:val="2"/>
        <w:spacing w:before="0" w:after="0" w:line="560" w:lineRule="exact"/>
        <w:ind w:firstLineChars="200" w:firstLine="643"/>
      </w:pPr>
      <w:r>
        <w:rPr>
          <w:rFonts w:hint="eastAsia"/>
        </w:rPr>
        <w:t>十</w:t>
      </w:r>
      <w:r w:rsidR="005F7153" w:rsidRPr="006B7909">
        <w:rPr>
          <w:rFonts w:hint="eastAsia"/>
        </w:rPr>
        <w:t>、商务部分调研</w:t>
      </w:r>
      <w:r w:rsidR="00915F06">
        <w:rPr>
          <w:rFonts w:hint="eastAsia"/>
        </w:rPr>
        <w:t>（</w:t>
      </w:r>
      <w:r w:rsidR="005F7153" w:rsidRPr="006B7909">
        <w:rPr>
          <w:rFonts w:hint="eastAsia"/>
        </w:rPr>
        <w:t>请根据本单位实际情况填写，无需附相关证明材料</w:t>
      </w:r>
      <w:r w:rsidR="00915F06">
        <w:rPr>
          <w:rFonts w:hint="eastAsia"/>
        </w:rPr>
        <w:t>）</w:t>
      </w:r>
    </w:p>
    <w:p w14:paraId="45382351" w14:textId="3F6BF5E6" w:rsidR="00E506DA" w:rsidRDefault="005F7153" w:rsidP="00861266">
      <w:pPr>
        <w:pStyle w:val="a3"/>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（一）</w:t>
      </w:r>
      <w:r w:rsidR="007F79AF">
        <w:rPr>
          <w:rFonts w:ascii="仿宋_GB2312" w:eastAsia="仿宋_GB2312" w:hAnsi="仿宋" w:cs="仿宋" w:hint="eastAsia"/>
          <w:b/>
          <w:sz w:val="32"/>
          <w:szCs w:val="32"/>
        </w:rPr>
        <w:t>功能演示</w:t>
      </w:r>
    </w:p>
    <w:p w14:paraId="593A711A" w14:textId="77777777" w:rsidR="00915F06" w:rsidRDefault="007F79AF" w:rsidP="00861266">
      <w:pPr>
        <w:pStyle w:val="a3"/>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proofErr w:type="gramStart"/>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能提供</w:t>
      </w:r>
      <w:proofErr w:type="gramEnd"/>
      <w:r>
        <w:rPr>
          <w:rFonts w:ascii="仿宋_GB2312" w:eastAsia="仿宋_GB2312" w:hAnsi="仿宋" w:cs="仿宋" w:hint="eastAsia"/>
          <w:bCs/>
          <w:sz w:val="32"/>
          <w:szCs w:val="32"/>
        </w:rPr>
        <w:t>功能演示视频</w:t>
      </w:r>
      <w:r w:rsidRPr="007F79AF">
        <w:rPr>
          <w:rFonts w:ascii="仿宋_GB2312" w:eastAsia="仿宋_GB2312" w:hAnsi="仿宋" w:cs="仿宋" w:hint="eastAsia"/>
          <w:bCs/>
          <w:sz w:val="32"/>
          <w:szCs w:val="32"/>
        </w:rPr>
        <w:t>。具有成熟的系统原型，</w:t>
      </w:r>
      <w:r>
        <w:rPr>
          <w:rFonts w:ascii="仿宋_GB2312" w:eastAsia="仿宋_GB2312" w:hAnsi="仿宋" w:cs="仿宋" w:hint="eastAsia"/>
          <w:bCs/>
          <w:sz w:val="32"/>
          <w:szCs w:val="32"/>
        </w:rPr>
        <w:t>能</w:t>
      </w:r>
      <w:r w:rsidRPr="007F79AF">
        <w:rPr>
          <w:rFonts w:ascii="仿宋_GB2312" w:eastAsia="仿宋_GB2312" w:hAnsi="仿宋" w:cs="仿宋" w:hint="eastAsia"/>
          <w:bCs/>
          <w:sz w:val="32"/>
          <w:szCs w:val="32"/>
        </w:rPr>
        <w:t>提供视频演示（视频U盘须使用真实系统进行演示录制，以 PPT、图片、视频等形式代替真实系统演示不得分</w:t>
      </w:r>
      <w:r w:rsidR="00861266">
        <w:rPr>
          <w:rFonts w:ascii="仿宋_GB2312" w:eastAsia="仿宋_GB2312" w:hAnsi="仿宋" w:cs="仿宋" w:hint="eastAsia"/>
          <w:bCs/>
          <w:sz w:val="32"/>
          <w:szCs w:val="32"/>
        </w:rPr>
        <w:t>，</w:t>
      </w:r>
      <w:r w:rsidR="00861266" w:rsidRPr="007F79AF">
        <w:rPr>
          <w:rFonts w:ascii="仿宋_GB2312" w:eastAsia="仿宋_GB2312" w:hAnsi="仿宋" w:cs="仿宋" w:hint="eastAsia"/>
          <w:bCs/>
          <w:sz w:val="32"/>
          <w:szCs w:val="32"/>
        </w:rPr>
        <w:t>演示时间不超过15分钟</w:t>
      </w:r>
      <w:r w:rsidRPr="007F79AF">
        <w:rPr>
          <w:rFonts w:ascii="仿宋_GB2312" w:eastAsia="仿宋_GB2312" w:hAnsi="仿宋" w:cs="仿宋" w:hint="eastAsia"/>
          <w:bCs/>
          <w:sz w:val="32"/>
          <w:szCs w:val="32"/>
        </w:rPr>
        <w:t>）。</w:t>
      </w:r>
    </w:p>
    <w:p w14:paraId="2E97BEE5" w14:textId="635F2DAD" w:rsidR="007F79AF" w:rsidRDefault="00915F06" w:rsidP="00861266">
      <w:pPr>
        <w:pStyle w:val="a3"/>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hint="eastAsia"/>
          <w:bCs/>
          <w:sz w:val="32"/>
          <w:szCs w:val="32"/>
        </w:rPr>
        <w:t>演示内容主要为以下，</w:t>
      </w:r>
      <w:r w:rsidR="00C2729B">
        <w:rPr>
          <w:rFonts w:ascii="仿宋_GB2312" w:eastAsia="仿宋_GB2312" w:hAnsi="仿宋" w:cs="仿宋" w:hint="eastAsia"/>
          <w:bCs/>
          <w:sz w:val="32"/>
          <w:szCs w:val="32"/>
        </w:rPr>
        <w:t>是否</w:t>
      </w:r>
      <w:r>
        <w:rPr>
          <w:rFonts w:ascii="仿宋_GB2312" w:eastAsia="仿宋_GB2312" w:hAnsi="仿宋" w:cs="仿宋" w:hint="eastAsia"/>
          <w:bCs/>
          <w:sz w:val="32"/>
          <w:szCs w:val="32"/>
        </w:rPr>
        <w:t>能提供相应演示：</w:t>
      </w:r>
    </w:p>
    <w:p w14:paraId="73763376" w14:textId="4C4D98D3" w:rsidR="00915F06" w:rsidRPr="00915F06"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（1）</w:t>
      </w:r>
      <w:bookmarkStart w:id="1" w:name="OLE_LINK34"/>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bookmarkEnd w:id="1"/>
      <w:r w:rsidRPr="00915F06">
        <w:rPr>
          <w:rFonts w:ascii="仿宋_GB2312" w:eastAsia="仿宋_GB2312" w:hAnsi="仿宋" w:cs="仿宋" w:hint="eastAsia"/>
          <w:bCs/>
          <w:sz w:val="32"/>
          <w:szCs w:val="32"/>
        </w:rPr>
        <w:t>薪酬体系</w:t>
      </w:r>
      <w:proofErr w:type="gramStart"/>
      <w:r w:rsidRPr="00915F06">
        <w:rPr>
          <w:rFonts w:ascii="仿宋_GB2312" w:eastAsia="仿宋_GB2312" w:hAnsi="仿宋" w:cs="仿宋" w:hint="eastAsia"/>
          <w:bCs/>
          <w:sz w:val="32"/>
          <w:szCs w:val="32"/>
        </w:rPr>
        <w:t>与多账套管</w:t>
      </w:r>
      <w:proofErr w:type="gramEnd"/>
      <w:r w:rsidRPr="00915F06">
        <w:rPr>
          <w:rFonts w:ascii="仿宋_GB2312" w:eastAsia="仿宋_GB2312" w:hAnsi="仿宋" w:cs="仿宋" w:hint="eastAsia"/>
          <w:bCs/>
          <w:sz w:val="32"/>
          <w:szCs w:val="32"/>
        </w:rPr>
        <w:t>理:演示</w:t>
      </w:r>
      <w:proofErr w:type="gramStart"/>
      <w:r w:rsidRPr="00915F06">
        <w:rPr>
          <w:rFonts w:ascii="仿宋_GB2312" w:eastAsia="仿宋_GB2312" w:hAnsi="仿宋" w:cs="仿宋" w:hint="eastAsia"/>
          <w:bCs/>
          <w:sz w:val="32"/>
          <w:szCs w:val="32"/>
        </w:rPr>
        <w:t>多账套</w:t>
      </w:r>
      <w:proofErr w:type="gramEnd"/>
      <w:r w:rsidRPr="00915F06">
        <w:rPr>
          <w:rFonts w:ascii="仿宋_GB2312" w:eastAsia="仿宋_GB2312" w:hAnsi="仿宋" w:cs="仿宋" w:hint="eastAsia"/>
          <w:bCs/>
          <w:sz w:val="32"/>
          <w:szCs w:val="32"/>
        </w:rPr>
        <w:t>配置功能,支持为编内人员、编外职工、易海学者、博士后等不同类别人员建立独立</w:t>
      </w:r>
      <w:proofErr w:type="gramStart"/>
      <w:r w:rsidRPr="00915F06">
        <w:rPr>
          <w:rFonts w:ascii="仿宋_GB2312" w:eastAsia="仿宋_GB2312" w:hAnsi="仿宋" w:cs="仿宋" w:hint="eastAsia"/>
          <w:bCs/>
          <w:sz w:val="32"/>
          <w:szCs w:val="32"/>
        </w:rPr>
        <w:t>薪酬账套</w:t>
      </w:r>
      <w:proofErr w:type="gramEnd"/>
      <w:r w:rsidRPr="00915F06">
        <w:rPr>
          <w:rFonts w:ascii="仿宋_GB2312" w:eastAsia="仿宋_GB2312" w:hAnsi="仿宋" w:cs="仿宋" w:hint="eastAsia"/>
          <w:bCs/>
          <w:sz w:val="32"/>
          <w:szCs w:val="32"/>
        </w:rPr>
        <w:t>;支持工资项分类管理(发款项、扣款项、补扣项、统计项),可直接引用国家标准表和</w:t>
      </w:r>
      <w:proofErr w:type="gramStart"/>
      <w:r w:rsidRPr="00915F06">
        <w:rPr>
          <w:rFonts w:ascii="仿宋_GB2312" w:eastAsia="仿宋_GB2312" w:hAnsi="仿宋" w:cs="仿宋" w:hint="eastAsia"/>
          <w:bCs/>
          <w:sz w:val="32"/>
          <w:szCs w:val="32"/>
        </w:rPr>
        <w:t>校标准</w:t>
      </w:r>
      <w:proofErr w:type="gramEnd"/>
      <w:r w:rsidRPr="00915F06">
        <w:rPr>
          <w:rFonts w:ascii="仿宋_GB2312" w:eastAsia="仿宋_GB2312" w:hAnsi="仿宋" w:cs="仿宋" w:hint="eastAsia"/>
          <w:bCs/>
          <w:sz w:val="32"/>
          <w:szCs w:val="32"/>
        </w:rPr>
        <w:t>表;支持汉化公式编辑器,通过可视化配置实现工资计算。</w:t>
      </w:r>
    </w:p>
    <w:p w14:paraId="18A129DC" w14:textId="75D827CA" w:rsidR="00915F06" w:rsidRPr="00915F06"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（2）</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915F06">
        <w:rPr>
          <w:rFonts w:ascii="仿宋_GB2312" w:eastAsia="仿宋_GB2312" w:hAnsi="仿宋" w:cs="仿宋" w:hint="eastAsia"/>
          <w:bCs/>
          <w:sz w:val="32"/>
          <w:szCs w:val="32"/>
        </w:rPr>
        <w:t xml:space="preserve">工资变动与补发补扣:演示工资变动自动触发功能,系统可自动识别入职、岗位变动、退休等业务生成待办;支持一键计算补发补差;支持通过Excel模板批量导入保险、补贴等常量工资项并参与核算；支持工资审批的线上流程。 </w:t>
      </w:r>
    </w:p>
    <w:p w14:paraId="79CF974A" w14:textId="1BE86D3D" w:rsidR="00915F06" w:rsidRPr="00915F06"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（3）</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915F06">
        <w:rPr>
          <w:rFonts w:ascii="仿宋_GB2312" w:eastAsia="仿宋_GB2312" w:hAnsi="仿宋" w:cs="仿宋" w:hint="eastAsia"/>
          <w:bCs/>
          <w:sz w:val="32"/>
          <w:szCs w:val="32"/>
        </w:rPr>
        <w:t xml:space="preserve">考勤薪酬联动计算:演示请假和考勤流程，可汇总职工请假类型和工作日以及二级单位请假情况；支持考勤扣款规则配置，支持按请假类型设置扣款比例;支持非坐班人员(教师类) 特殊考勤规则设置;可实现工资核算时自动抓取考勤缺勤记录计算扣款。 </w:t>
      </w:r>
    </w:p>
    <w:p w14:paraId="2BEBDED5" w14:textId="09086B72" w:rsidR="00915F06" w:rsidRPr="00915F06"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（4）</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915F06">
        <w:rPr>
          <w:rFonts w:ascii="仿宋_GB2312" w:eastAsia="仿宋_GB2312" w:hAnsi="仿宋" w:cs="仿宋" w:hint="eastAsia"/>
          <w:bCs/>
          <w:sz w:val="32"/>
          <w:szCs w:val="32"/>
        </w:rPr>
        <w:t>工资报表与年报生成:演示一键生成功能,可自动输出月工资发放明细表、变动汇总表并按财务格式导出;支持直接调用预置的“人社部RW报表”“高基表”模板生成年度工资统计年报;支持教职工端查看月度工资条及年度收入汇总。</w:t>
      </w:r>
    </w:p>
    <w:p w14:paraId="12D0490E" w14:textId="06766E8B" w:rsidR="00915F06" w:rsidRPr="00915F06"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（5）</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915F06">
        <w:rPr>
          <w:rFonts w:ascii="仿宋_GB2312" w:eastAsia="仿宋_GB2312" w:hAnsi="仿宋" w:cs="仿宋" w:hint="eastAsia"/>
          <w:bCs/>
          <w:sz w:val="32"/>
          <w:szCs w:val="32"/>
        </w:rPr>
        <w:t>领导桌面与移动端:演示领导看板功能,支持人才结构分析(年龄、职称、学历分布)并点击钻取查看人员详情;支持手机端查看请假、绩效发放、职称申报待办并</w:t>
      </w:r>
      <w:proofErr w:type="gramStart"/>
      <w:r w:rsidRPr="00915F06">
        <w:rPr>
          <w:rFonts w:ascii="仿宋_GB2312" w:eastAsia="仿宋_GB2312" w:hAnsi="仿宋" w:cs="仿宋" w:hint="eastAsia"/>
          <w:bCs/>
          <w:sz w:val="32"/>
          <w:szCs w:val="32"/>
        </w:rPr>
        <w:t>在线签署</w:t>
      </w:r>
      <w:proofErr w:type="gramEnd"/>
      <w:r w:rsidRPr="00915F06">
        <w:rPr>
          <w:rFonts w:ascii="仿宋_GB2312" w:eastAsia="仿宋_GB2312" w:hAnsi="仿宋" w:cs="仿宋" w:hint="eastAsia"/>
          <w:bCs/>
          <w:sz w:val="32"/>
          <w:szCs w:val="32"/>
        </w:rPr>
        <w:t>审批意见。</w:t>
      </w:r>
    </w:p>
    <w:p w14:paraId="6BDDA76F" w14:textId="06151A31" w:rsidR="00915F06" w:rsidRPr="006B7909" w:rsidRDefault="00915F06" w:rsidP="00915F06">
      <w:pPr>
        <w:pStyle w:val="a3"/>
        <w:spacing w:line="560" w:lineRule="exact"/>
        <w:ind w:firstLineChars="200" w:firstLine="640"/>
        <w:rPr>
          <w:rFonts w:ascii="仿宋_GB2312" w:eastAsia="仿宋_GB2312" w:hAnsi="仿宋" w:cs="仿宋" w:hint="eastAsia"/>
          <w:bCs/>
          <w:sz w:val="32"/>
          <w:szCs w:val="32"/>
        </w:rPr>
      </w:pPr>
      <w:r w:rsidRPr="00915F06">
        <w:rPr>
          <w:rFonts w:ascii="仿宋_GB2312" w:eastAsia="仿宋_GB2312" w:hAnsi="仿宋" w:cs="仿宋" w:hint="eastAsia"/>
          <w:bCs/>
          <w:sz w:val="32"/>
          <w:szCs w:val="32"/>
        </w:rPr>
        <w:t>（6）</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 xml:space="preserve">是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915F06">
        <w:rPr>
          <w:rFonts w:ascii="仿宋_GB2312" w:eastAsia="仿宋_GB2312" w:hAnsi="仿宋" w:cs="仿宋" w:hint="eastAsia"/>
          <w:bCs/>
          <w:sz w:val="32"/>
          <w:szCs w:val="32"/>
        </w:rPr>
        <w:t>成果库与数据复用:演示成果自动归集功能,支持从数据中台抓取论文、项目、获奖等成果自动填充至申报表；演示在岗位聘任和职称评审等工作中，数据调用效果；支持对接数据与人工填报数据用不同颜色标识,可追溯来源</w:t>
      </w:r>
    </w:p>
    <w:p w14:paraId="659DD7AC" w14:textId="7E56CE9D" w:rsidR="00914693" w:rsidRDefault="00914693" w:rsidP="00861266">
      <w:pPr>
        <w:pStyle w:val="a3"/>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w:t>
      </w:r>
      <w:r>
        <w:rPr>
          <w:rFonts w:ascii="仿宋_GB2312" w:eastAsia="仿宋_GB2312" w:hAnsi="仿宋" w:cs="仿宋" w:hint="eastAsia"/>
          <w:b/>
          <w:sz w:val="32"/>
          <w:szCs w:val="32"/>
        </w:rPr>
        <w:t>二</w:t>
      </w:r>
      <w:r w:rsidRPr="006B7909">
        <w:rPr>
          <w:rFonts w:ascii="仿宋_GB2312" w:eastAsia="仿宋_GB2312" w:hAnsi="仿宋" w:cs="仿宋" w:hint="eastAsia"/>
          <w:b/>
          <w:sz w:val="32"/>
          <w:szCs w:val="32"/>
        </w:rPr>
        <w:t>）</w:t>
      </w:r>
      <w:proofErr w:type="gramStart"/>
      <w:r w:rsidRPr="00914693">
        <w:rPr>
          <w:rFonts w:ascii="仿宋_GB2312" w:eastAsia="仿宋_GB2312" w:hAnsi="仿宋" w:cs="仿宋" w:hint="eastAsia"/>
          <w:b/>
          <w:sz w:val="32"/>
          <w:szCs w:val="32"/>
        </w:rPr>
        <w:t>延长维保与</w:t>
      </w:r>
      <w:proofErr w:type="gramEnd"/>
      <w:r w:rsidRPr="00914693">
        <w:rPr>
          <w:rFonts w:ascii="仿宋_GB2312" w:eastAsia="仿宋_GB2312" w:hAnsi="仿宋" w:cs="仿宋" w:hint="eastAsia"/>
          <w:b/>
          <w:sz w:val="32"/>
          <w:szCs w:val="32"/>
        </w:rPr>
        <w:t>功能试用</w:t>
      </w:r>
    </w:p>
    <w:p w14:paraId="2BC54FD9" w14:textId="331BE6C7" w:rsidR="007F79AF" w:rsidRPr="00914693" w:rsidRDefault="00914693" w:rsidP="00861266">
      <w:pPr>
        <w:pStyle w:val="a3"/>
        <w:spacing w:line="560" w:lineRule="exact"/>
        <w:ind w:firstLineChars="200" w:firstLine="640"/>
        <w:rPr>
          <w:rFonts w:ascii="仿宋_GB2312" w:eastAsia="仿宋_GB2312" w:hAnsi="仿宋" w:cs="仿宋" w:hint="eastAsia"/>
          <w:bCs/>
          <w:sz w:val="32"/>
          <w:szCs w:val="32"/>
        </w:rPr>
      </w:pPr>
      <w:r w:rsidRPr="00914693">
        <w:rPr>
          <w:rFonts w:ascii="仿宋_GB2312" w:eastAsia="仿宋_GB2312" w:hAnsi="仿宋" w:cs="仿宋" w:hint="eastAsia"/>
          <w:bCs/>
          <w:sz w:val="32"/>
          <w:szCs w:val="32"/>
        </w:rPr>
        <w:t>1</w:t>
      </w:r>
      <w:r w:rsidRPr="00914693">
        <w:rPr>
          <w:rFonts w:ascii="仿宋_GB2312" w:eastAsia="仿宋_GB2312" w:hAnsi="仿宋" w:cs="仿宋"/>
          <w:bCs/>
          <w:sz w:val="32"/>
          <w:szCs w:val="32"/>
        </w:rPr>
        <w:t>.</w:t>
      </w:r>
      <w:r w:rsidRPr="00914693">
        <w:rPr>
          <w:rFonts w:hint="eastAsia"/>
          <w:bCs/>
        </w:rPr>
        <w:t xml:space="preserve"> </w:t>
      </w:r>
      <w:r w:rsidR="00861266" w:rsidRPr="00861266">
        <w:rPr>
          <w:rFonts w:hint="eastAsia"/>
          <w:bCs/>
          <w:sz w:val="32"/>
          <w:szCs w:val="32"/>
        </w:rPr>
        <w:t>可</w:t>
      </w:r>
      <w:proofErr w:type="gramStart"/>
      <w:r w:rsidRPr="00914693">
        <w:rPr>
          <w:rFonts w:ascii="仿宋_GB2312" w:eastAsia="仿宋_GB2312" w:hAnsi="仿宋" w:cs="仿宋" w:hint="eastAsia"/>
          <w:bCs/>
          <w:sz w:val="32"/>
          <w:szCs w:val="32"/>
        </w:rPr>
        <w:t>延长维保期限</w:t>
      </w:r>
      <w:proofErr w:type="gramEnd"/>
      <w:r w:rsidRPr="00914693">
        <w:rPr>
          <w:rFonts w:ascii="仿宋_GB2312" w:eastAsia="仿宋_GB2312" w:hAnsi="仿宋" w:cs="仿宋" w:hint="eastAsia"/>
          <w:bCs/>
          <w:sz w:val="32"/>
          <w:szCs w:val="32"/>
        </w:rPr>
        <w:t>。投标人在原有免费维修保养期的基础上能延长</w:t>
      </w:r>
      <w:r w:rsidRPr="00914693">
        <w:rPr>
          <w:rFonts w:ascii="仿宋_GB2312" w:eastAsia="仿宋_GB2312" w:hAnsi="仿宋" w:cs="仿宋" w:hint="eastAsia"/>
          <w:bCs/>
          <w:sz w:val="32"/>
          <w:szCs w:val="32"/>
          <w:u w:val="single"/>
        </w:rPr>
        <w:t xml:space="preserve"> </w:t>
      </w:r>
      <w:r w:rsidRPr="00914693">
        <w:rPr>
          <w:rFonts w:ascii="仿宋_GB2312" w:eastAsia="仿宋_GB2312" w:hAnsi="仿宋" w:cs="仿宋"/>
          <w:bCs/>
          <w:sz w:val="32"/>
          <w:szCs w:val="32"/>
          <w:u w:val="single"/>
        </w:rPr>
        <w:t xml:space="preserve">   </w:t>
      </w:r>
      <w:r w:rsidRPr="00914693">
        <w:rPr>
          <w:rFonts w:ascii="仿宋_GB2312" w:eastAsia="仿宋_GB2312" w:hAnsi="仿宋" w:cs="仿宋" w:hint="eastAsia"/>
          <w:bCs/>
          <w:sz w:val="32"/>
          <w:szCs w:val="32"/>
        </w:rPr>
        <w:t>年</w:t>
      </w:r>
      <w:r w:rsidR="00861266">
        <w:rPr>
          <w:rFonts w:ascii="仿宋_GB2312" w:eastAsia="仿宋_GB2312" w:hAnsi="仿宋" w:cs="仿宋" w:hint="eastAsia"/>
          <w:bCs/>
          <w:sz w:val="32"/>
          <w:szCs w:val="32"/>
        </w:rPr>
        <w:t>（可写0</w:t>
      </w:r>
      <w:r w:rsidR="00861266">
        <w:rPr>
          <w:rFonts w:ascii="仿宋_GB2312" w:eastAsia="仿宋_GB2312" w:hAnsi="仿宋" w:cs="仿宋"/>
          <w:bCs/>
          <w:sz w:val="32"/>
          <w:szCs w:val="32"/>
        </w:rPr>
        <w:t>.5</w:t>
      </w:r>
      <w:r w:rsidR="00861266">
        <w:rPr>
          <w:rFonts w:ascii="仿宋_GB2312" w:eastAsia="仿宋_GB2312" w:hAnsi="仿宋" w:cs="仿宋" w:hint="eastAsia"/>
          <w:bCs/>
          <w:sz w:val="32"/>
          <w:szCs w:val="32"/>
        </w:rPr>
        <w:t>、</w:t>
      </w:r>
      <w:r w:rsidR="00861266">
        <w:rPr>
          <w:rFonts w:ascii="仿宋_GB2312" w:eastAsia="仿宋_GB2312" w:hAnsi="仿宋" w:cs="仿宋"/>
          <w:bCs/>
          <w:sz w:val="32"/>
          <w:szCs w:val="32"/>
        </w:rPr>
        <w:t>1</w:t>
      </w:r>
      <w:r w:rsidR="00861266">
        <w:rPr>
          <w:rFonts w:ascii="仿宋_GB2312" w:eastAsia="仿宋_GB2312" w:hAnsi="仿宋" w:cs="仿宋" w:hint="eastAsia"/>
          <w:bCs/>
          <w:sz w:val="32"/>
          <w:szCs w:val="32"/>
        </w:rPr>
        <w:t>、1</w:t>
      </w:r>
      <w:r w:rsidR="00861266">
        <w:rPr>
          <w:rFonts w:ascii="仿宋_GB2312" w:eastAsia="仿宋_GB2312" w:hAnsi="仿宋" w:cs="仿宋"/>
          <w:bCs/>
          <w:sz w:val="32"/>
          <w:szCs w:val="32"/>
        </w:rPr>
        <w:t>.5</w:t>
      </w:r>
      <w:r w:rsidR="00861266">
        <w:rPr>
          <w:rFonts w:ascii="仿宋_GB2312" w:eastAsia="仿宋_GB2312" w:hAnsi="仿宋" w:cs="仿宋" w:hint="eastAsia"/>
          <w:bCs/>
          <w:sz w:val="32"/>
          <w:szCs w:val="32"/>
        </w:rPr>
        <w:t>等数字）</w:t>
      </w:r>
      <w:r w:rsidRPr="00914693">
        <w:rPr>
          <w:rFonts w:ascii="仿宋_GB2312" w:eastAsia="仿宋_GB2312" w:hAnsi="仿宋" w:cs="仿宋" w:hint="eastAsia"/>
          <w:bCs/>
          <w:sz w:val="32"/>
          <w:szCs w:val="32"/>
        </w:rPr>
        <w:t>；</w:t>
      </w:r>
    </w:p>
    <w:p w14:paraId="7B12097E" w14:textId="25B95294" w:rsidR="00914693" w:rsidRPr="00914693" w:rsidRDefault="00914693" w:rsidP="00861266">
      <w:pPr>
        <w:pStyle w:val="a3"/>
        <w:spacing w:line="560" w:lineRule="exact"/>
        <w:ind w:firstLineChars="200" w:firstLine="640"/>
        <w:rPr>
          <w:rFonts w:ascii="仿宋_GB2312" w:eastAsia="仿宋_GB2312" w:hAnsi="仿宋" w:cs="仿宋" w:hint="eastAsia"/>
          <w:bCs/>
          <w:sz w:val="32"/>
          <w:szCs w:val="32"/>
        </w:rPr>
      </w:pPr>
      <w:r w:rsidRPr="00914693">
        <w:rPr>
          <w:rFonts w:ascii="仿宋_GB2312" w:eastAsia="仿宋_GB2312" w:hAnsi="仿宋" w:cs="仿宋" w:hint="eastAsia"/>
          <w:bCs/>
          <w:sz w:val="32"/>
          <w:szCs w:val="32"/>
        </w:rPr>
        <w:t>2</w:t>
      </w:r>
      <w:r w:rsidRPr="00914693">
        <w:rPr>
          <w:rFonts w:ascii="仿宋_GB2312" w:eastAsia="仿宋_GB2312" w:hAnsi="仿宋" w:cs="仿宋"/>
          <w:bCs/>
          <w:sz w:val="32"/>
          <w:szCs w:val="32"/>
        </w:rPr>
        <w:t>.</w:t>
      </w:r>
      <w:r w:rsidRPr="00914693">
        <w:rPr>
          <w:rFonts w:hint="eastAsia"/>
          <w:bCs/>
        </w:rPr>
        <w:t xml:space="preserve"> </w:t>
      </w:r>
      <w:r w:rsidRPr="00914693">
        <w:rPr>
          <w:rFonts w:ascii="仿宋_GB2312" w:eastAsia="仿宋_GB2312" w:hAnsi="仿宋" w:cs="仿宋" w:hint="eastAsia"/>
          <w:bCs/>
          <w:sz w:val="32"/>
          <w:szCs w:val="32"/>
        </w:rPr>
        <w:t>功能试用。因使用人需求，投标人可将招聘管理、师资培养等模块进行试用，提供免费维保期内的试用，试用</w:t>
      </w:r>
      <w:r w:rsidRPr="00914693">
        <w:rPr>
          <w:rFonts w:ascii="仿宋_GB2312" w:eastAsia="仿宋_GB2312" w:hAnsi="仿宋" w:cs="仿宋" w:hint="eastAsia"/>
          <w:bCs/>
          <w:sz w:val="32"/>
          <w:szCs w:val="32"/>
          <w:u w:val="single"/>
        </w:rPr>
        <w:t xml:space="preserve"> </w:t>
      </w:r>
      <w:r w:rsidRPr="00914693">
        <w:rPr>
          <w:rFonts w:ascii="仿宋_GB2312" w:eastAsia="仿宋_GB2312" w:hAnsi="仿宋" w:cs="仿宋"/>
          <w:bCs/>
          <w:sz w:val="32"/>
          <w:szCs w:val="32"/>
          <w:u w:val="single"/>
        </w:rPr>
        <w:t xml:space="preserve">   </w:t>
      </w:r>
      <w:proofErr w:type="gramStart"/>
      <w:r w:rsidRPr="00914693">
        <w:rPr>
          <w:rFonts w:ascii="仿宋_GB2312" w:eastAsia="仿宋_GB2312" w:hAnsi="仿宋" w:cs="仿宋" w:hint="eastAsia"/>
          <w:bCs/>
          <w:sz w:val="32"/>
          <w:szCs w:val="32"/>
        </w:rPr>
        <w:t>个</w:t>
      </w:r>
      <w:proofErr w:type="gramEnd"/>
      <w:r w:rsidRPr="00914693">
        <w:rPr>
          <w:rFonts w:ascii="仿宋_GB2312" w:eastAsia="仿宋_GB2312" w:hAnsi="仿宋" w:cs="仿宋" w:hint="eastAsia"/>
          <w:bCs/>
          <w:sz w:val="32"/>
          <w:szCs w:val="32"/>
        </w:rPr>
        <w:t>模块，主要名称是</w:t>
      </w:r>
      <w:r w:rsidRPr="00914693">
        <w:rPr>
          <w:rFonts w:ascii="仿宋_GB2312" w:eastAsia="仿宋_GB2312" w:hAnsi="仿宋" w:cs="仿宋" w:hint="eastAsia"/>
          <w:bCs/>
          <w:sz w:val="32"/>
          <w:szCs w:val="32"/>
          <w:u w:val="single"/>
        </w:rPr>
        <w:t xml:space="preserve"> </w:t>
      </w:r>
      <w:r w:rsidRPr="00914693">
        <w:rPr>
          <w:rFonts w:ascii="仿宋_GB2312" w:eastAsia="仿宋_GB2312" w:hAnsi="仿宋" w:cs="仿宋"/>
          <w:bCs/>
          <w:sz w:val="32"/>
          <w:szCs w:val="32"/>
          <w:u w:val="single"/>
        </w:rPr>
        <w:t xml:space="preserve">                      </w:t>
      </w:r>
      <w:r>
        <w:rPr>
          <w:rFonts w:ascii="仿宋_GB2312" w:eastAsia="仿宋_GB2312" w:hAnsi="仿宋" w:cs="仿宋"/>
          <w:bCs/>
          <w:sz w:val="32"/>
          <w:szCs w:val="32"/>
          <w:u w:val="single"/>
        </w:rPr>
        <w:t>.</w:t>
      </w:r>
    </w:p>
    <w:p w14:paraId="492B289C" w14:textId="0F63EAF0" w:rsidR="002F591A" w:rsidRDefault="002F591A" w:rsidP="002F591A">
      <w:pPr>
        <w:pStyle w:val="a3"/>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w:t>
      </w:r>
      <w:r>
        <w:rPr>
          <w:rFonts w:ascii="仿宋_GB2312" w:eastAsia="仿宋_GB2312" w:hAnsi="仿宋" w:cs="仿宋" w:hint="eastAsia"/>
          <w:b/>
          <w:sz w:val="32"/>
          <w:szCs w:val="32"/>
        </w:rPr>
        <w:t>三</w:t>
      </w:r>
      <w:r w:rsidRPr="006B7909">
        <w:rPr>
          <w:rFonts w:ascii="仿宋_GB2312" w:eastAsia="仿宋_GB2312" w:hAnsi="仿宋" w:cs="仿宋" w:hint="eastAsia"/>
          <w:b/>
          <w:sz w:val="32"/>
          <w:szCs w:val="32"/>
        </w:rPr>
        <w:t>）</w:t>
      </w:r>
      <w:r>
        <w:rPr>
          <w:rFonts w:ascii="仿宋_GB2312" w:eastAsia="仿宋_GB2312" w:hAnsi="仿宋" w:cs="仿宋" w:hint="eastAsia"/>
          <w:b/>
          <w:sz w:val="32"/>
          <w:szCs w:val="32"/>
        </w:rPr>
        <w:t>数据集成承诺</w:t>
      </w:r>
    </w:p>
    <w:p w14:paraId="0738AD44" w14:textId="61B87F2D" w:rsidR="002F591A" w:rsidRPr="002F591A" w:rsidRDefault="002F591A" w:rsidP="002F591A">
      <w:pPr>
        <w:pStyle w:val="a3"/>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proofErr w:type="gramStart"/>
      <w:r w:rsidRPr="006B7909">
        <w:rPr>
          <w:rFonts w:ascii="仿宋_GB2312" w:eastAsia="仿宋_GB2312" w:hAnsi="仿宋" w:cs="仿宋" w:hint="eastAsia"/>
          <w:bCs/>
          <w:sz w:val="32"/>
          <w:szCs w:val="32"/>
        </w:rPr>
        <w:t>否</w:t>
      </w:r>
      <w:r w:rsidRPr="002F591A">
        <w:rPr>
          <w:rFonts w:ascii="仿宋_GB2312" w:eastAsia="仿宋_GB2312" w:hAnsi="仿宋" w:cs="仿宋" w:hint="eastAsia"/>
          <w:bCs/>
          <w:sz w:val="32"/>
          <w:szCs w:val="32"/>
        </w:rPr>
        <w:t>能提供</w:t>
      </w:r>
      <w:proofErr w:type="gramEnd"/>
      <w:r w:rsidRPr="002F591A">
        <w:rPr>
          <w:rFonts w:ascii="仿宋_GB2312" w:eastAsia="仿宋_GB2312" w:hAnsi="仿宋" w:cs="仿宋" w:hint="eastAsia"/>
          <w:bCs/>
          <w:sz w:val="32"/>
          <w:szCs w:val="32"/>
        </w:rPr>
        <w:t>免费定制开发与数据集成承诺书，支持与智慧校园统一身份认证（CAS、OAuth2.0）及数据集成，并提供完整数据字典和开放接口文档。</w:t>
      </w:r>
    </w:p>
    <w:p w14:paraId="428C28FD" w14:textId="0A1075BC" w:rsidR="00914693" w:rsidRDefault="00914693" w:rsidP="00861266">
      <w:pPr>
        <w:pStyle w:val="a3"/>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w:t>
      </w:r>
      <w:r w:rsidR="002F591A">
        <w:rPr>
          <w:rFonts w:ascii="仿宋_GB2312" w:eastAsia="仿宋_GB2312" w:hAnsi="仿宋" w:cs="仿宋" w:hint="eastAsia"/>
          <w:b/>
          <w:sz w:val="32"/>
          <w:szCs w:val="32"/>
        </w:rPr>
        <w:t>四</w:t>
      </w:r>
      <w:r w:rsidRPr="006B7909">
        <w:rPr>
          <w:rFonts w:ascii="仿宋_GB2312" w:eastAsia="仿宋_GB2312" w:hAnsi="仿宋" w:cs="仿宋" w:hint="eastAsia"/>
          <w:b/>
          <w:sz w:val="32"/>
          <w:szCs w:val="32"/>
        </w:rPr>
        <w:t>）</w:t>
      </w:r>
      <w:r w:rsidRPr="00914693">
        <w:rPr>
          <w:rFonts w:ascii="仿宋_GB2312" w:eastAsia="仿宋_GB2312" w:hAnsi="仿宋" w:cs="仿宋" w:hint="eastAsia"/>
          <w:b/>
          <w:sz w:val="32"/>
          <w:szCs w:val="32"/>
        </w:rPr>
        <w:t>投标人资质</w:t>
      </w:r>
    </w:p>
    <w:p w14:paraId="0046F69A" w14:textId="4AEB5A1F" w:rsidR="00E506DA" w:rsidRPr="006B7909" w:rsidRDefault="00914693" w:rsidP="00861266">
      <w:pPr>
        <w:pStyle w:val="a3"/>
        <w:spacing w:line="560" w:lineRule="exact"/>
        <w:ind w:firstLineChars="200" w:firstLine="643"/>
        <w:rPr>
          <w:rFonts w:ascii="仿宋_GB2312" w:eastAsia="仿宋_GB2312" w:hAnsi="仿宋" w:cs="仿宋" w:hint="eastAsia"/>
          <w:b/>
          <w:sz w:val="32"/>
          <w:szCs w:val="32"/>
        </w:rPr>
      </w:pPr>
      <w:r>
        <w:rPr>
          <w:rFonts w:ascii="仿宋_GB2312" w:eastAsia="仿宋_GB2312" w:hAnsi="仿宋" w:cs="仿宋" w:hint="eastAsia"/>
          <w:b/>
          <w:sz w:val="32"/>
          <w:szCs w:val="32"/>
        </w:rPr>
        <w:t>1</w:t>
      </w:r>
      <w:r>
        <w:rPr>
          <w:rFonts w:ascii="仿宋_GB2312" w:eastAsia="仿宋_GB2312" w:hAnsi="仿宋" w:cs="仿宋"/>
          <w:b/>
          <w:sz w:val="32"/>
          <w:szCs w:val="32"/>
        </w:rPr>
        <w:t>.</w:t>
      </w:r>
      <w:r w:rsidR="00052E9A" w:rsidRPr="006B7909">
        <w:rPr>
          <w:rFonts w:ascii="仿宋_GB2312" w:eastAsia="仿宋_GB2312" w:hAnsi="仿宋" w:cs="仿宋" w:hint="eastAsia"/>
          <w:b/>
          <w:sz w:val="32"/>
          <w:szCs w:val="32"/>
        </w:rPr>
        <w:t>产品软件著作权</w:t>
      </w:r>
    </w:p>
    <w:p w14:paraId="23232B13" w14:textId="6812D82B" w:rsidR="00E506DA" w:rsidRPr="006B7909" w:rsidRDefault="005F7153" w:rsidP="00D20768">
      <w:pPr>
        <w:pStyle w:val="a3"/>
        <w:numPr>
          <w:ilvl w:val="2"/>
          <w:numId w:val="50"/>
        </w:numPr>
        <w:spacing w:line="560" w:lineRule="exact"/>
        <w:ind w:left="0" w:firstLineChars="200" w:firstLine="640"/>
        <w:rPr>
          <w:rFonts w:ascii="仿宋_GB2312" w:eastAsia="仿宋_GB2312" w:hAnsi="仿宋" w:cs="仿宋" w:hint="eastAsia"/>
          <w:bCs/>
          <w:sz w:val="32"/>
          <w:szCs w:val="32"/>
        </w:rPr>
      </w:pPr>
      <w:bookmarkStart w:id="2" w:name="OLE_LINK19"/>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bookmarkEnd w:id="2"/>
      <w:r w:rsidR="00052E9A" w:rsidRPr="006B7909">
        <w:rPr>
          <w:rFonts w:ascii="仿宋_GB2312" w:eastAsia="仿宋_GB2312" w:hAnsi="仿宋" w:cs="仿宋" w:hint="eastAsia"/>
          <w:bCs/>
          <w:sz w:val="32"/>
          <w:szCs w:val="32"/>
        </w:rPr>
        <w:t xml:space="preserve"> </w:t>
      </w:r>
      <w:r w:rsidR="00914693" w:rsidRPr="00914693">
        <w:rPr>
          <w:rFonts w:ascii="仿宋_GB2312" w:eastAsia="仿宋_GB2312" w:hAnsi="仿宋" w:cs="仿宋" w:hint="eastAsia"/>
          <w:bCs/>
          <w:sz w:val="32"/>
          <w:szCs w:val="32"/>
        </w:rPr>
        <w:t>岗位聘任系统</w:t>
      </w:r>
      <w:r w:rsidRPr="006B7909">
        <w:rPr>
          <w:rFonts w:ascii="仿宋_GB2312" w:eastAsia="仿宋_GB2312" w:hAnsi="仿宋" w:cs="仿宋" w:hint="eastAsia"/>
          <w:bCs/>
          <w:sz w:val="32"/>
          <w:szCs w:val="32"/>
        </w:rPr>
        <w:t>；</w:t>
      </w:r>
    </w:p>
    <w:p w14:paraId="6C551817" w14:textId="184C831C" w:rsidR="00E506DA" w:rsidRPr="006B7909" w:rsidRDefault="00914693" w:rsidP="00D20768">
      <w:pPr>
        <w:pStyle w:val="a3"/>
        <w:numPr>
          <w:ilvl w:val="2"/>
          <w:numId w:val="50"/>
        </w:numPr>
        <w:spacing w:line="560" w:lineRule="exact"/>
        <w:ind w:left="0"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6B7909">
        <w:rPr>
          <w:rFonts w:ascii="仿宋_GB2312" w:eastAsia="仿宋_GB2312" w:hAnsi="仿宋" w:cs="仿宋" w:hint="eastAsia"/>
          <w:bCs/>
          <w:sz w:val="32"/>
          <w:szCs w:val="32"/>
        </w:rPr>
        <w:t xml:space="preserve"> </w:t>
      </w:r>
      <w:r w:rsidRPr="00914693">
        <w:rPr>
          <w:rFonts w:ascii="仿宋_GB2312" w:eastAsia="仿宋_GB2312" w:hAnsi="仿宋" w:cs="仿宋" w:hint="eastAsia"/>
          <w:bCs/>
          <w:sz w:val="32"/>
          <w:szCs w:val="32"/>
        </w:rPr>
        <w:t>职称评审系统</w:t>
      </w:r>
      <w:r w:rsidR="005F7153" w:rsidRPr="006B7909">
        <w:rPr>
          <w:rFonts w:ascii="仿宋_GB2312" w:eastAsia="仿宋_GB2312" w:hAnsi="仿宋" w:cs="仿宋" w:hint="eastAsia"/>
          <w:bCs/>
          <w:sz w:val="32"/>
          <w:szCs w:val="32"/>
        </w:rPr>
        <w:t>；</w:t>
      </w:r>
    </w:p>
    <w:p w14:paraId="0166C264" w14:textId="4027BCF1" w:rsidR="00E506DA" w:rsidRPr="00914693" w:rsidRDefault="00914693" w:rsidP="00D20768">
      <w:pPr>
        <w:pStyle w:val="ad"/>
        <w:numPr>
          <w:ilvl w:val="2"/>
          <w:numId w:val="50"/>
        </w:numPr>
        <w:tabs>
          <w:tab w:val="left" w:pos="1260"/>
          <w:tab w:val="left" w:pos="1701"/>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bookmarkStart w:id="3" w:name="OLE_LINK20"/>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bookmarkEnd w:id="3"/>
      <w:r w:rsidRPr="00914693">
        <w:rPr>
          <w:rFonts w:ascii="仿宋_GB2312" w:eastAsia="仿宋_GB2312" w:hAnsi="仿宋" w:cs="仿宋" w:hint="eastAsia"/>
          <w:bCs/>
          <w:sz w:val="32"/>
          <w:szCs w:val="32"/>
        </w:rPr>
        <w:t>考勤管理系统</w:t>
      </w:r>
      <w:r w:rsidR="005F7153" w:rsidRPr="00914693">
        <w:rPr>
          <w:rFonts w:ascii="仿宋_GB2312" w:eastAsia="仿宋_GB2312" w:hAnsi="仿宋" w:cs="仿宋" w:hint="eastAsia"/>
          <w:bCs/>
          <w:sz w:val="32"/>
          <w:szCs w:val="32"/>
        </w:rPr>
        <w:t>；</w:t>
      </w:r>
    </w:p>
    <w:p w14:paraId="224BC1FB" w14:textId="3A4BDC77" w:rsidR="00E506DA" w:rsidRPr="00914693" w:rsidRDefault="00914693" w:rsidP="00D20768">
      <w:pPr>
        <w:pStyle w:val="ad"/>
        <w:numPr>
          <w:ilvl w:val="2"/>
          <w:numId w:val="50"/>
        </w:numPr>
        <w:tabs>
          <w:tab w:val="left" w:pos="852"/>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bookmarkStart w:id="4" w:name="OLE_LINK21"/>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bookmarkEnd w:id="4"/>
      <w:r w:rsidRPr="00914693">
        <w:rPr>
          <w:rFonts w:ascii="仿宋_GB2312" w:eastAsia="仿宋_GB2312" w:hAnsi="仿宋" w:cs="仿宋" w:hint="eastAsia"/>
          <w:bCs/>
          <w:sz w:val="32"/>
          <w:szCs w:val="32"/>
        </w:rPr>
        <w:t>薪酬管理系统</w:t>
      </w:r>
      <w:r w:rsidR="005F7153" w:rsidRPr="00914693">
        <w:rPr>
          <w:rFonts w:ascii="仿宋_GB2312" w:eastAsia="仿宋_GB2312" w:hAnsi="仿宋" w:cs="仿宋" w:hint="eastAsia"/>
          <w:bCs/>
          <w:sz w:val="32"/>
          <w:szCs w:val="32"/>
        </w:rPr>
        <w:t>；</w:t>
      </w:r>
    </w:p>
    <w:p w14:paraId="68B82E76" w14:textId="6D9559EF" w:rsidR="00E506DA" w:rsidRPr="00914693" w:rsidRDefault="00914693" w:rsidP="00D20768">
      <w:pPr>
        <w:pStyle w:val="ad"/>
        <w:numPr>
          <w:ilvl w:val="2"/>
          <w:numId w:val="50"/>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r w:rsidRPr="00914693">
        <w:rPr>
          <w:rFonts w:ascii="仿宋_GB2312" w:eastAsia="仿宋_GB2312" w:hAnsi="仿宋" w:cs="仿宋" w:hint="eastAsia"/>
          <w:bCs/>
          <w:sz w:val="32"/>
          <w:szCs w:val="32"/>
        </w:rPr>
        <w:t>绩效考核系统</w:t>
      </w:r>
      <w:r w:rsidR="005F7153" w:rsidRPr="00914693">
        <w:rPr>
          <w:rFonts w:ascii="仿宋_GB2312" w:eastAsia="仿宋_GB2312" w:hAnsi="仿宋" w:cs="仿宋" w:hint="eastAsia"/>
          <w:bCs/>
          <w:sz w:val="32"/>
          <w:szCs w:val="32"/>
        </w:rPr>
        <w:t>；</w:t>
      </w:r>
    </w:p>
    <w:p w14:paraId="4D0A8876" w14:textId="6C55087B" w:rsidR="00E506DA" w:rsidRPr="00914693" w:rsidRDefault="00914693" w:rsidP="00D20768">
      <w:pPr>
        <w:pStyle w:val="ad"/>
        <w:numPr>
          <w:ilvl w:val="2"/>
          <w:numId w:val="50"/>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bookmarkStart w:id="5" w:name="OLE_LINK14"/>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bookmarkEnd w:id="5"/>
      <w:r w:rsidRPr="00914693">
        <w:rPr>
          <w:rFonts w:ascii="仿宋_GB2312" w:eastAsia="仿宋_GB2312" w:hAnsi="仿宋" w:cs="仿宋" w:hint="eastAsia"/>
          <w:bCs/>
          <w:sz w:val="32"/>
          <w:szCs w:val="32"/>
        </w:rPr>
        <w:t>流程引擎管理系统</w:t>
      </w:r>
      <w:r w:rsidR="00052E9A" w:rsidRPr="00914693">
        <w:rPr>
          <w:rFonts w:ascii="仿宋_GB2312" w:eastAsia="仿宋_GB2312" w:hAnsi="仿宋" w:cs="仿宋" w:hint="eastAsia"/>
          <w:bCs/>
          <w:sz w:val="32"/>
          <w:szCs w:val="32"/>
        </w:rPr>
        <w:t>；</w:t>
      </w:r>
    </w:p>
    <w:p w14:paraId="0BB933C9" w14:textId="6B3A8F6C" w:rsidR="00052E9A" w:rsidRPr="00914693" w:rsidRDefault="00914693" w:rsidP="00D20768">
      <w:pPr>
        <w:pStyle w:val="ad"/>
        <w:numPr>
          <w:ilvl w:val="2"/>
          <w:numId w:val="50"/>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bookmarkStart w:id="6" w:name="OLE_LINK16"/>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bookmarkEnd w:id="6"/>
      <w:r w:rsidRPr="00914693">
        <w:rPr>
          <w:rFonts w:ascii="仿宋_GB2312" w:eastAsia="仿宋_GB2312" w:hAnsi="仿宋" w:cs="仿宋" w:hint="eastAsia"/>
          <w:bCs/>
          <w:sz w:val="32"/>
          <w:szCs w:val="32"/>
        </w:rPr>
        <w:t>数据监控及预警系统</w:t>
      </w:r>
      <w:r w:rsidR="00052E9A" w:rsidRPr="00914693">
        <w:rPr>
          <w:rFonts w:ascii="仿宋_GB2312" w:eastAsia="仿宋_GB2312" w:hAnsi="仿宋" w:cs="仿宋" w:hint="eastAsia"/>
          <w:bCs/>
          <w:sz w:val="32"/>
          <w:szCs w:val="32"/>
        </w:rPr>
        <w:t>；</w:t>
      </w:r>
    </w:p>
    <w:p w14:paraId="3FF8B24A" w14:textId="65422B66" w:rsidR="00052E9A" w:rsidRPr="00914693" w:rsidRDefault="00914693" w:rsidP="00D20768">
      <w:pPr>
        <w:pStyle w:val="ad"/>
        <w:numPr>
          <w:ilvl w:val="2"/>
          <w:numId w:val="50"/>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052E9A" w:rsidRPr="00914693">
        <w:rPr>
          <w:rFonts w:ascii="仿宋_GB2312" w:eastAsia="仿宋_GB2312" w:hAnsi="仿宋" w:cs="仿宋" w:hint="eastAsia"/>
          <w:bCs/>
          <w:sz w:val="32"/>
          <w:szCs w:val="32"/>
        </w:rPr>
        <w:t xml:space="preserve"> </w:t>
      </w:r>
      <w:r w:rsidRPr="00914693">
        <w:rPr>
          <w:rFonts w:ascii="仿宋_GB2312" w:eastAsia="仿宋_GB2312" w:hAnsi="仿宋" w:cs="仿宋" w:hint="eastAsia"/>
          <w:bCs/>
          <w:sz w:val="32"/>
          <w:szCs w:val="32"/>
        </w:rPr>
        <w:t>数据迁移系统</w:t>
      </w:r>
      <w:r w:rsidR="00052E9A" w:rsidRPr="00914693">
        <w:rPr>
          <w:rFonts w:ascii="仿宋_GB2312" w:eastAsia="仿宋_GB2312" w:hAnsi="仿宋" w:cs="仿宋" w:hint="eastAsia"/>
          <w:bCs/>
          <w:sz w:val="32"/>
          <w:szCs w:val="32"/>
        </w:rPr>
        <w:t>；</w:t>
      </w:r>
    </w:p>
    <w:p w14:paraId="6CB52522" w14:textId="237B5988" w:rsidR="00914693" w:rsidRPr="006B7909" w:rsidRDefault="00914693" w:rsidP="00861266">
      <w:pPr>
        <w:pStyle w:val="a3"/>
        <w:spacing w:line="560" w:lineRule="exact"/>
        <w:ind w:firstLineChars="200" w:firstLine="643"/>
        <w:rPr>
          <w:rFonts w:ascii="仿宋_GB2312" w:eastAsia="仿宋_GB2312" w:hAnsi="仿宋" w:cs="仿宋" w:hint="eastAsia"/>
          <w:b/>
          <w:sz w:val="32"/>
          <w:szCs w:val="32"/>
        </w:rPr>
      </w:pPr>
      <w:r>
        <w:rPr>
          <w:rFonts w:ascii="仿宋_GB2312" w:eastAsia="仿宋_GB2312" w:hAnsi="仿宋" w:cs="仿宋" w:hint="eastAsia"/>
          <w:b/>
          <w:sz w:val="32"/>
          <w:szCs w:val="32"/>
        </w:rPr>
        <w:t>2</w:t>
      </w:r>
      <w:r>
        <w:rPr>
          <w:rFonts w:ascii="仿宋_GB2312" w:eastAsia="仿宋_GB2312" w:hAnsi="仿宋" w:cs="仿宋"/>
          <w:b/>
          <w:sz w:val="32"/>
          <w:szCs w:val="32"/>
        </w:rPr>
        <w:t>.</w:t>
      </w:r>
      <w:r w:rsidRPr="006B7909">
        <w:rPr>
          <w:rFonts w:ascii="仿宋_GB2312" w:eastAsia="仿宋_GB2312" w:hAnsi="仿宋" w:cs="仿宋" w:hint="eastAsia"/>
          <w:b/>
          <w:sz w:val="32"/>
          <w:szCs w:val="32"/>
        </w:rPr>
        <w:t>体系认证</w:t>
      </w:r>
    </w:p>
    <w:p w14:paraId="7C5E7C4A" w14:textId="133FC7AF" w:rsidR="00914693" w:rsidRPr="006B7909" w:rsidRDefault="00914693" w:rsidP="00D20768">
      <w:pPr>
        <w:pStyle w:val="a3"/>
        <w:numPr>
          <w:ilvl w:val="0"/>
          <w:numId w:val="51"/>
        </w:numPr>
        <w:spacing w:line="560" w:lineRule="exact"/>
        <w:ind w:left="0" w:firstLineChars="200" w:firstLine="640"/>
        <w:rPr>
          <w:rFonts w:ascii="仿宋_GB2312" w:eastAsia="仿宋_GB2312" w:hAnsi="仿宋" w:cs="仿宋" w:hint="eastAsia"/>
          <w:bCs/>
          <w:sz w:val="32"/>
          <w:szCs w:val="32"/>
        </w:rPr>
      </w:pPr>
      <w:bookmarkStart w:id="7" w:name="OLE_LINK22"/>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bookmarkEnd w:id="7"/>
      <w:r w:rsidRPr="006B7909">
        <w:rPr>
          <w:rFonts w:ascii="仿宋_GB2312" w:eastAsia="仿宋_GB2312" w:hAnsi="仿宋" w:cs="仿宋" w:hint="eastAsia"/>
          <w:bCs/>
          <w:sz w:val="32"/>
          <w:szCs w:val="32"/>
        </w:rPr>
        <w:t xml:space="preserve"> 有效的质量管理体系；</w:t>
      </w:r>
    </w:p>
    <w:p w14:paraId="4FD3154C" w14:textId="6ACC82FD" w:rsidR="00914693" w:rsidRPr="006B7909" w:rsidRDefault="00914693" w:rsidP="00D20768">
      <w:pPr>
        <w:pStyle w:val="a3"/>
        <w:numPr>
          <w:ilvl w:val="0"/>
          <w:numId w:val="51"/>
        </w:numPr>
        <w:spacing w:line="560" w:lineRule="exact"/>
        <w:ind w:left="0"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 信息技术服务管理体系；</w:t>
      </w:r>
    </w:p>
    <w:p w14:paraId="6FE4EC88" w14:textId="5CC781A9" w:rsidR="00914693" w:rsidRPr="006B7909" w:rsidRDefault="00914693" w:rsidP="00D20768">
      <w:pPr>
        <w:pStyle w:val="a3"/>
        <w:numPr>
          <w:ilvl w:val="0"/>
          <w:numId w:val="51"/>
        </w:numPr>
        <w:spacing w:line="560" w:lineRule="exact"/>
        <w:ind w:left="0"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 信息安全管理体系；</w:t>
      </w:r>
    </w:p>
    <w:p w14:paraId="3C531B23" w14:textId="0868E499" w:rsidR="00914693" w:rsidRDefault="00914693" w:rsidP="00D20768">
      <w:pPr>
        <w:pStyle w:val="a3"/>
        <w:numPr>
          <w:ilvl w:val="0"/>
          <w:numId w:val="51"/>
        </w:numPr>
        <w:spacing w:line="560" w:lineRule="exact"/>
        <w:ind w:left="0"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sidR="00EC2BB6">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 隐私信息管理体系认证证书</w:t>
      </w:r>
      <w:r>
        <w:rPr>
          <w:rFonts w:ascii="仿宋_GB2312" w:eastAsia="仿宋_GB2312" w:hAnsi="仿宋" w:cs="仿宋" w:hint="eastAsia"/>
          <w:bCs/>
          <w:sz w:val="32"/>
          <w:szCs w:val="32"/>
        </w:rPr>
        <w:t>；</w:t>
      </w:r>
    </w:p>
    <w:p w14:paraId="23F7FD50" w14:textId="65F1E500" w:rsidR="00EC2BB6" w:rsidRPr="006B7909" w:rsidRDefault="00EC2BB6" w:rsidP="00D20768">
      <w:pPr>
        <w:pStyle w:val="a3"/>
        <w:numPr>
          <w:ilvl w:val="0"/>
          <w:numId w:val="51"/>
        </w:numPr>
        <w:spacing w:line="560" w:lineRule="exact"/>
        <w:ind w:left="0"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Pr>
          <w:rFonts w:ascii="仿宋_GB2312" w:eastAsia="仿宋_GB2312" w:hAnsi="仿宋" w:cs="仿宋" w:hint="eastAsia"/>
          <w:bCs/>
          <w:sz w:val="32"/>
          <w:szCs w:val="32"/>
        </w:rPr>
        <w:t xml:space="preserve"> </w:t>
      </w:r>
      <w:r w:rsidRPr="00EC2BB6">
        <w:rPr>
          <w:rFonts w:ascii="仿宋_GB2312" w:eastAsia="仿宋_GB2312" w:hAnsi="仿宋" w:cs="仿宋" w:hint="eastAsia"/>
          <w:bCs/>
          <w:sz w:val="32"/>
          <w:szCs w:val="32"/>
        </w:rPr>
        <w:t>环境管理体系认证证书</w:t>
      </w:r>
    </w:p>
    <w:p w14:paraId="013241D6" w14:textId="626A5D9A" w:rsidR="00F51A6B" w:rsidRPr="006B7909" w:rsidRDefault="00F51A6B"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w:t>
      </w:r>
      <w:r w:rsidR="002F591A">
        <w:rPr>
          <w:rFonts w:ascii="仿宋_GB2312" w:eastAsia="仿宋_GB2312" w:hAnsi="仿宋" w:cs="仿宋" w:hint="eastAsia"/>
          <w:b/>
          <w:sz w:val="32"/>
          <w:szCs w:val="32"/>
        </w:rPr>
        <w:t>五</w:t>
      </w:r>
      <w:r w:rsidRPr="006B7909">
        <w:rPr>
          <w:rFonts w:ascii="仿宋_GB2312" w:eastAsia="仿宋_GB2312" w:hAnsi="仿宋" w:cs="仿宋" w:hint="eastAsia"/>
          <w:b/>
          <w:sz w:val="32"/>
          <w:szCs w:val="32"/>
        </w:rPr>
        <w:t>）人员资质</w:t>
      </w:r>
    </w:p>
    <w:p w14:paraId="2480D942" w14:textId="5EC42AA1" w:rsidR="00F51A6B" w:rsidRPr="006B7909" w:rsidRDefault="00F51A6B"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1.项目负责人具有</w:t>
      </w:r>
    </w:p>
    <w:p w14:paraId="122CC998" w14:textId="7A16DADF" w:rsidR="00F51A6B" w:rsidRPr="00EC2BB6" w:rsidRDefault="00EC2BB6" w:rsidP="00D20768">
      <w:pPr>
        <w:pStyle w:val="ad"/>
        <w:numPr>
          <w:ilvl w:val="0"/>
          <w:numId w:val="52"/>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553A39" w:rsidRPr="00EC2BB6">
        <w:rPr>
          <w:rFonts w:ascii="仿宋_GB2312" w:eastAsia="仿宋_GB2312" w:hAnsi="仿宋" w:cs="仿宋" w:hint="eastAsia"/>
          <w:bCs/>
          <w:sz w:val="32"/>
          <w:szCs w:val="32"/>
        </w:rPr>
        <w:t xml:space="preserve"> </w:t>
      </w:r>
      <w:r w:rsidR="00F51A6B" w:rsidRPr="00EC2BB6">
        <w:rPr>
          <w:rFonts w:ascii="仿宋_GB2312" w:eastAsia="仿宋_GB2312" w:hAnsi="仿宋" w:cs="仿宋" w:hint="eastAsia"/>
          <w:bCs/>
          <w:sz w:val="32"/>
          <w:szCs w:val="32"/>
        </w:rPr>
        <w:t>系统分析师（高级）证书；</w:t>
      </w:r>
    </w:p>
    <w:p w14:paraId="78F769A0" w14:textId="3C27E1CD" w:rsidR="00F51A6B" w:rsidRPr="00EC2BB6" w:rsidRDefault="00EC2BB6" w:rsidP="00D20768">
      <w:pPr>
        <w:pStyle w:val="ad"/>
        <w:numPr>
          <w:ilvl w:val="0"/>
          <w:numId w:val="52"/>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553A39" w:rsidRPr="00EC2BB6">
        <w:rPr>
          <w:rFonts w:ascii="仿宋_GB2312" w:eastAsia="仿宋_GB2312" w:hAnsi="仿宋" w:cs="仿宋" w:hint="eastAsia"/>
          <w:bCs/>
          <w:sz w:val="32"/>
          <w:szCs w:val="32"/>
        </w:rPr>
        <w:t xml:space="preserve"> </w:t>
      </w:r>
      <w:r w:rsidR="00F51A6B" w:rsidRPr="00EC2BB6">
        <w:rPr>
          <w:rFonts w:ascii="仿宋_GB2312" w:eastAsia="仿宋_GB2312" w:hAnsi="仿宋" w:cs="仿宋" w:hint="eastAsia"/>
          <w:bCs/>
          <w:sz w:val="32"/>
          <w:szCs w:val="32"/>
        </w:rPr>
        <w:t>信息系统架构师（高级）证书 ；</w:t>
      </w:r>
    </w:p>
    <w:p w14:paraId="3EE1E0C4" w14:textId="7998C92D" w:rsidR="00F51A6B" w:rsidRPr="00EC2BB6" w:rsidRDefault="00EC2BB6" w:rsidP="00D20768">
      <w:pPr>
        <w:pStyle w:val="ad"/>
        <w:numPr>
          <w:ilvl w:val="0"/>
          <w:numId w:val="52"/>
        </w:num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left="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是</w:t>
      </w:r>
      <w:r>
        <w:rPr>
          <w:rFonts w:ascii="仿宋_GB2312" w:eastAsia="仿宋_GB2312" w:hAnsi="仿宋" w:cs="仿宋" w:hint="eastAsia"/>
          <w:bCs/>
          <w:sz w:val="32"/>
          <w:szCs w:val="32"/>
        </w:rPr>
        <w:t xml:space="preserve"> </w:t>
      </w:r>
      <w:r w:rsidRPr="006B7909">
        <w:rPr>
          <w:rFonts w:ascii="仿宋_GB2312" w:eastAsia="仿宋_GB2312" w:hAnsi="仿宋" w:cs="仿宋" w:hint="eastAsia"/>
          <w:bCs/>
          <w:sz w:val="32"/>
          <w:szCs w:val="32"/>
        </w:rPr>
        <w:sym w:font="Wingdings 2" w:char="00A3"/>
      </w:r>
      <w:r w:rsidRPr="006B7909">
        <w:rPr>
          <w:rFonts w:ascii="仿宋_GB2312" w:eastAsia="仿宋_GB2312" w:hAnsi="仿宋" w:cs="仿宋" w:hint="eastAsia"/>
          <w:bCs/>
          <w:sz w:val="32"/>
          <w:szCs w:val="32"/>
        </w:rPr>
        <w:t>否</w:t>
      </w:r>
      <w:r w:rsidR="00553A39" w:rsidRPr="00EC2BB6">
        <w:rPr>
          <w:rFonts w:ascii="仿宋_GB2312" w:eastAsia="仿宋_GB2312" w:hAnsi="仿宋" w:cs="仿宋" w:hint="eastAsia"/>
          <w:bCs/>
          <w:sz w:val="32"/>
          <w:szCs w:val="32"/>
        </w:rPr>
        <w:t xml:space="preserve"> </w:t>
      </w:r>
      <w:r w:rsidRPr="00EC2BB6">
        <w:rPr>
          <w:rFonts w:ascii="仿宋_GB2312" w:eastAsia="仿宋_GB2312" w:hAnsi="仿宋" w:cs="仿宋" w:hint="eastAsia"/>
          <w:bCs/>
          <w:sz w:val="32"/>
          <w:szCs w:val="32"/>
        </w:rPr>
        <w:t>信息系统项目管理师</w:t>
      </w:r>
    </w:p>
    <w:p w14:paraId="062C8E5F" w14:textId="67604D67" w:rsidR="00F51A6B" w:rsidRPr="006B7909" w:rsidRDefault="00F51A6B"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2.项目组成员</w:t>
      </w:r>
    </w:p>
    <w:p w14:paraId="20840877" w14:textId="77777777" w:rsidR="00553A39" w:rsidRPr="006B7909" w:rsidRDefault="00F51A6B"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sidRPr="006B7909">
        <w:rPr>
          <w:rFonts w:ascii="仿宋_GB2312" w:eastAsia="仿宋_GB2312" w:hAnsi="仿宋" w:cs="仿宋" w:hint="eastAsia"/>
          <w:bCs/>
          <w:sz w:val="32"/>
          <w:szCs w:val="32"/>
        </w:rPr>
        <w:t>拟派</w:t>
      </w:r>
      <w:r w:rsidR="00553A39" w:rsidRPr="006B7909">
        <w:rPr>
          <w:rFonts w:ascii="仿宋_GB2312" w:eastAsia="仿宋_GB2312" w:hAnsi="仿宋" w:cs="仿宋" w:hint="eastAsia"/>
          <w:bCs/>
          <w:sz w:val="32"/>
          <w:szCs w:val="32"/>
        </w:rPr>
        <w:t>服务团队可提供</w:t>
      </w:r>
      <w:r w:rsidR="00553A39" w:rsidRPr="006B7909">
        <w:rPr>
          <w:rFonts w:ascii="仿宋_GB2312" w:eastAsia="仿宋_GB2312" w:hAnsi="仿宋" w:cs="仿宋" w:hint="eastAsia"/>
          <w:bCs/>
          <w:sz w:val="32"/>
          <w:szCs w:val="32"/>
          <w:u w:val="single"/>
        </w:rPr>
        <w:t xml:space="preserve">   </w:t>
      </w:r>
      <w:r w:rsidR="00553A39" w:rsidRPr="006B7909">
        <w:rPr>
          <w:rFonts w:ascii="仿宋_GB2312" w:eastAsia="仿宋_GB2312" w:hAnsi="仿宋" w:cs="仿宋" w:hint="eastAsia"/>
          <w:bCs/>
          <w:sz w:val="32"/>
          <w:szCs w:val="32"/>
        </w:rPr>
        <w:t>名</w:t>
      </w:r>
    </w:p>
    <w:p w14:paraId="5B16CBAA" w14:textId="2F16A373" w:rsidR="00DB589C" w:rsidRPr="00DB589C" w:rsidRDefault="00EC2BB6" w:rsidP="00DB589C">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sidRPr="00EC2BB6">
        <w:rPr>
          <w:rFonts w:ascii="仿宋_GB2312" w:eastAsia="仿宋_GB2312" w:hAnsi="仿宋" w:cs="仿宋" w:hint="eastAsia"/>
          <w:bCs/>
          <w:sz w:val="32"/>
          <w:szCs w:val="32"/>
        </w:rPr>
        <w:t>要求负责本项目的项目经理熟悉人力资源管理系统开发实施，拟派项目经理需要具有人力资信息系统软件项目经理从业经历，以项目经理或项目负责人的身份从事过类似项目的经验</w:t>
      </w:r>
      <w:r w:rsidR="00F51A6B" w:rsidRPr="006B7909">
        <w:rPr>
          <w:rFonts w:ascii="仿宋_GB2312" w:eastAsia="仿宋_GB2312" w:hAnsi="仿宋" w:cs="仿宋" w:hint="eastAsia"/>
          <w:bCs/>
          <w:sz w:val="32"/>
          <w:szCs w:val="32"/>
        </w:rPr>
        <w:t>，可提供</w:t>
      </w:r>
      <w:r w:rsidR="00F51A6B" w:rsidRPr="006B7909">
        <w:rPr>
          <w:rFonts w:ascii="仿宋_GB2312" w:eastAsia="仿宋_GB2312" w:hAnsi="仿宋" w:cs="仿宋" w:hint="eastAsia"/>
          <w:bCs/>
          <w:sz w:val="32"/>
          <w:szCs w:val="32"/>
          <w:u w:val="single"/>
        </w:rPr>
        <w:t xml:space="preserve">     </w:t>
      </w:r>
      <w:r w:rsidR="00F51A6B" w:rsidRPr="006B7909">
        <w:rPr>
          <w:rFonts w:ascii="仿宋_GB2312" w:eastAsia="仿宋_GB2312" w:hAnsi="仿宋" w:cs="仿宋" w:hint="eastAsia"/>
          <w:bCs/>
          <w:sz w:val="32"/>
          <w:szCs w:val="32"/>
        </w:rPr>
        <w:t>项。</w:t>
      </w:r>
      <w:r w:rsidR="00DB589C" w:rsidRPr="00DB589C">
        <w:rPr>
          <w:rFonts w:ascii="仿宋_GB2312" w:eastAsia="仿宋_GB2312" w:hAnsi="仿宋" w:cs="仿宋" w:hint="eastAsia"/>
          <w:bCs/>
          <w:sz w:val="32"/>
          <w:szCs w:val="32"/>
        </w:rPr>
        <w:t>（类似项目的经验：提供以往实施项目取得使用单位出具的有效满意</w:t>
      </w:r>
      <w:proofErr w:type="gramStart"/>
      <w:r w:rsidR="00DB589C" w:rsidRPr="00DB589C">
        <w:rPr>
          <w:rFonts w:ascii="仿宋_GB2312" w:eastAsia="仿宋_GB2312" w:hAnsi="仿宋" w:cs="仿宋" w:hint="eastAsia"/>
          <w:bCs/>
          <w:sz w:val="32"/>
          <w:szCs w:val="32"/>
        </w:rPr>
        <w:t>度证明</w:t>
      </w:r>
      <w:proofErr w:type="gramEnd"/>
      <w:r w:rsidR="00DB589C" w:rsidRPr="00DB589C">
        <w:rPr>
          <w:rFonts w:ascii="仿宋_GB2312" w:eastAsia="仿宋_GB2312" w:hAnsi="仿宋" w:cs="仿宋" w:hint="eastAsia"/>
          <w:bCs/>
          <w:sz w:val="32"/>
          <w:szCs w:val="32"/>
        </w:rPr>
        <w:t>材料，并加盖使用单位公章的复印件，否则不得分</w:t>
      </w:r>
      <w:r w:rsidR="00C2729B">
        <w:rPr>
          <w:rFonts w:ascii="仿宋_GB2312" w:eastAsia="仿宋_GB2312" w:hAnsi="仿宋" w:cs="仿宋" w:hint="eastAsia"/>
          <w:bCs/>
          <w:sz w:val="32"/>
          <w:szCs w:val="32"/>
        </w:rPr>
        <w:t>。</w:t>
      </w:r>
      <w:r w:rsidR="00C2729B" w:rsidRPr="00C2729B">
        <w:rPr>
          <w:rFonts w:ascii="仿宋_GB2312" w:eastAsia="仿宋_GB2312" w:hAnsi="仿宋" w:cs="仿宋" w:hint="eastAsia"/>
          <w:bCs/>
          <w:sz w:val="32"/>
          <w:szCs w:val="32"/>
        </w:rPr>
        <w:t>同一人业绩</w:t>
      </w:r>
      <w:proofErr w:type="gramStart"/>
      <w:r w:rsidR="00C2729B" w:rsidRPr="00C2729B">
        <w:rPr>
          <w:rFonts w:ascii="仿宋_GB2312" w:eastAsia="仿宋_GB2312" w:hAnsi="仿宋" w:cs="仿宋" w:hint="eastAsia"/>
          <w:bCs/>
          <w:sz w:val="32"/>
          <w:szCs w:val="32"/>
        </w:rPr>
        <w:t>不</w:t>
      </w:r>
      <w:proofErr w:type="gramEnd"/>
      <w:r w:rsidR="00C2729B" w:rsidRPr="00C2729B">
        <w:rPr>
          <w:rFonts w:ascii="仿宋_GB2312" w:eastAsia="仿宋_GB2312" w:hAnsi="仿宋" w:cs="仿宋" w:hint="eastAsia"/>
          <w:bCs/>
          <w:sz w:val="32"/>
          <w:szCs w:val="32"/>
        </w:rPr>
        <w:t>累计计分。</w:t>
      </w:r>
      <w:r w:rsidR="00DB589C" w:rsidRPr="00DB589C">
        <w:rPr>
          <w:rFonts w:ascii="仿宋_GB2312" w:eastAsia="仿宋_GB2312" w:hAnsi="仿宋" w:cs="仿宋" w:hint="eastAsia"/>
          <w:bCs/>
          <w:sz w:val="32"/>
          <w:szCs w:val="32"/>
        </w:rPr>
        <w:t>）</w:t>
      </w:r>
    </w:p>
    <w:p w14:paraId="748664A5" w14:textId="529AB32C" w:rsidR="00F51A6B" w:rsidRPr="006B7909" w:rsidRDefault="00DB589C" w:rsidP="00DB589C">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sidRPr="00DB589C">
        <w:rPr>
          <w:rFonts w:ascii="仿宋_GB2312" w:eastAsia="仿宋_GB2312" w:hAnsi="仿宋" w:cs="仿宋" w:hint="eastAsia"/>
          <w:bCs/>
          <w:sz w:val="32"/>
          <w:szCs w:val="32"/>
        </w:rPr>
        <w:t xml:space="preserve">注：上述人员名单、证明材料复印件及供应商为上述人员在本单位缴纳的近 3 </w:t>
      </w:r>
      <w:proofErr w:type="gramStart"/>
      <w:r w:rsidRPr="00DB589C">
        <w:rPr>
          <w:rFonts w:ascii="仿宋_GB2312" w:eastAsia="仿宋_GB2312" w:hAnsi="仿宋" w:cs="仿宋" w:hint="eastAsia"/>
          <w:bCs/>
          <w:sz w:val="32"/>
          <w:szCs w:val="32"/>
        </w:rPr>
        <w:t>个月社保证明</w:t>
      </w:r>
      <w:proofErr w:type="gramEnd"/>
      <w:r w:rsidRPr="00DB589C">
        <w:rPr>
          <w:rFonts w:ascii="仿宋_GB2312" w:eastAsia="仿宋_GB2312" w:hAnsi="仿宋" w:cs="仿宋" w:hint="eastAsia"/>
          <w:bCs/>
          <w:sz w:val="32"/>
          <w:szCs w:val="32"/>
        </w:rPr>
        <w:t>材料复印件并加盖供应商公章，以上材料齐全。</w:t>
      </w:r>
    </w:p>
    <w:p w14:paraId="0C53A409" w14:textId="7B80CF77" w:rsidR="00E506DA" w:rsidRPr="006B7909" w:rsidRDefault="005F7153"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3"/>
        <w:rPr>
          <w:rFonts w:ascii="仿宋_GB2312" w:eastAsia="仿宋_GB2312" w:hAnsi="仿宋" w:cs="仿宋" w:hint="eastAsia"/>
          <w:b/>
          <w:sz w:val="32"/>
          <w:szCs w:val="32"/>
        </w:rPr>
      </w:pPr>
      <w:r w:rsidRPr="006B7909">
        <w:rPr>
          <w:rFonts w:ascii="仿宋_GB2312" w:eastAsia="仿宋_GB2312" w:hAnsi="仿宋" w:cs="仿宋" w:hint="eastAsia"/>
          <w:b/>
          <w:sz w:val="32"/>
          <w:szCs w:val="32"/>
        </w:rPr>
        <w:t>（</w:t>
      </w:r>
      <w:r w:rsidR="002F591A">
        <w:rPr>
          <w:rFonts w:ascii="仿宋_GB2312" w:eastAsia="仿宋_GB2312" w:hAnsi="仿宋" w:cs="仿宋" w:hint="eastAsia"/>
          <w:b/>
          <w:sz w:val="32"/>
          <w:szCs w:val="32"/>
        </w:rPr>
        <w:t>六</w:t>
      </w:r>
      <w:r w:rsidRPr="006B7909">
        <w:rPr>
          <w:rFonts w:ascii="仿宋_GB2312" w:eastAsia="仿宋_GB2312" w:hAnsi="仿宋" w:cs="仿宋" w:hint="eastAsia"/>
          <w:b/>
          <w:sz w:val="32"/>
          <w:szCs w:val="32"/>
        </w:rPr>
        <w:t>）</w:t>
      </w:r>
      <w:r w:rsidR="00F51A6B" w:rsidRPr="006B7909">
        <w:rPr>
          <w:rFonts w:ascii="仿宋_GB2312" w:eastAsia="仿宋_GB2312" w:hAnsi="仿宋" w:cs="仿宋" w:hint="eastAsia"/>
          <w:b/>
          <w:sz w:val="32"/>
          <w:szCs w:val="32"/>
        </w:rPr>
        <w:t>类似业绩</w:t>
      </w:r>
    </w:p>
    <w:p w14:paraId="2F78397E" w14:textId="42A3D594" w:rsidR="00E506DA" w:rsidRPr="006B7909" w:rsidRDefault="00687E45" w:rsidP="00861266">
      <w:pPr>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autoSpaceDE w:val="0"/>
        <w:autoSpaceDN w:val="0"/>
        <w:adjustRightInd w:val="0"/>
        <w:spacing w:line="560" w:lineRule="exact"/>
        <w:ind w:firstLineChars="200" w:firstLine="640"/>
        <w:rPr>
          <w:rFonts w:ascii="仿宋_GB2312" w:eastAsia="仿宋_GB2312" w:hAnsi="仿宋" w:cs="仿宋" w:hint="eastAsia"/>
          <w:bCs/>
          <w:sz w:val="32"/>
          <w:szCs w:val="32"/>
        </w:rPr>
      </w:pPr>
      <w:r>
        <w:rPr>
          <w:rFonts w:ascii="仿宋_GB2312" w:eastAsia="仿宋_GB2312" w:hAnsi="仿宋" w:cs="仿宋"/>
          <w:bCs/>
          <w:sz w:val="32"/>
          <w:szCs w:val="32"/>
        </w:rPr>
        <w:t>2</w:t>
      </w:r>
      <w:r w:rsidRPr="00687E45">
        <w:rPr>
          <w:rFonts w:ascii="仿宋_GB2312" w:eastAsia="仿宋_GB2312" w:hAnsi="仿宋" w:cs="仿宋" w:hint="eastAsia"/>
          <w:bCs/>
          <w:sz w:val="32"/>
          <w:szCs w:val="32"/>
        </w:rPr>
        <w:t>021年1月1日以来，签订的类似人事信息化项目业绩证明，须提供中标通知书、项目合同（包含项目建设内容页及签字盖章页等关键页）和项目验收报告（需盖用户章）复印件为准（三项缺一不可）</w:t>
      </w:r>
      <w:r>
        <w:rPr>
          <w:rFonts w:ascii="仿宋_GB2312" w:eastAsia="仿宋_GB2312" w:hAnsi="仿宋" w:cs="仿宋" w:hint="eastAsia"/>
          <w:bCs/>
          <w:sz w:val="32"/>
          <w:szCs w:val="32"/>
        </w:rPr>
        <w:t>，</w:t>
      </w:r>
      <w:r w:rsidR="00F51A6B" w:rsidRPr="006B7909">
        <w:rPr>
          <w:rFonts w:ascii="仿宋_GB2312" w:eastAsia="仿宋_GB2312" w:hAnsi="仿宋" w:cs="仿宋" w:hint="eastAsia"/>
          <w:bCs/>
          <w:sz w:val="32"/>
          <w:szCs w:val="32"/>
          <w:lang w:eastAsia="zh-Hans"/>
        </w:rPr>
        <w:t>与本项目同类的业绩</w:t>
      </w:r>
      <w:bookmarkStart w:id="8" w:name="OLE_LINK26"/>
      <w:r w:rsidR="00F51A6B" w:rsidRPr="006B7909">
        <w:rPr>
          <w:rFonts w:ascii="仿宋_GB2312" w:eastAsia="仿宋_GB2312" w:hAnsi="仿宋" w:cs="仿宋" w:hint="eastAsia"/>
          <w:bCs/>
          <w:sz w:val="32"/>
          <w:szCs w:val="32"/>
          <w:u w:val="single"/>
        </w:rPr>
        <w:t xml:space="preserve"> </w:t>
      </w:r>
      <w:r w:rsidR="00553A39" w:rsidRPr="006B7909">
        <w:rPr>
          <w:rFonts w:ascii="仿宋_GB2312" w:eastAsia="仿宋_GB2312" w:hAnsi="仿宋" w:cs="仿宋" w:hint="eastAsia"/>
          <w:bCs/>
          <w:sz w:val="32"/>
          <w:szCs w:val="32"/>
          <w:u w:val="single"/>
        </w:rPr>
        <w:t xml:space="preserve"> </w:t>
      </w:r>
      <w:r w:rsidR="00F51A6B" w:rsidRPr="006B7909">
        <w:rPr>
          <w:rFonts w:ascii="仿宋_GB2312" w:eastAsia="仿宋_GB2312" w:hAnsi="仿宋" w:cs="仿宋" w:hint="eastAsia"/>
          <w:bCs/>
          <w:sz w:val="32"/>
          <w:szCs w:val="32"/>
          <w:u w:val="single"/>
        </w:rPr>
        <w:t xml:space="preserve"> </w:t>
      </w:r>
      <w:proofErr w:type="gramStart"/>
      <w:r w:rsidR="00F51A6B" w:rsidRPr="006B7909">
        <w:rPr>
          <w:rFonts w:ascii="仿宋_GB2312" w:eastAsia="仿宋_GB2312" w:hAnsi="仿宋" w:cs="仿宋" w:hint="eastAsia"/>
          <w:bCs/>
          <w:sz w:val="32"/>
          <w:szCs w:val="32"/>
        </w:rPr>
        <w:t>个</w:t>
      </w:r>
      <w:bookmarkEnd w:id="8"/>
      <w:proofErr w:type="gramEnd"/>
      <w:r w:rsidR="005F7153" w:rsidRPr="006B7909">
        <w:rPr>
          <w:rFonts w:ascii="仿宋_GB2312" w:eastAsia="仿宋_GB2312" w:hAnsi="仿宋" w:cs="仿宋" w:hint="eastAsia"/>
          <w:bCs/>
          <w:sz w:val="32"/>
          <w:szCs w:val="32"/>
        </w:rPr>
        <w:t>。</w:t>
      </w:r>
    </w:p>
    <w:p w14:paraId="378BB7BD" w14:textId="48C88F69" w:rsidR="00E506DA" w:rsidRDefault="00861266" w:rsidP="00861266">
      <w:pPr>
        <w:pStyle w:val="2"/>
        <w:spacing w:before="0" w:after="0" w:line="560" w:lineRule="exact"/>
        <w:ind w:firstLineChars="200" w:firstLine="643"/>
      </w:pPr>
      <w:r>
        <w:rPr>
          <w:rFonts w:hint="eastAsia"/>
        </w:rPr>
        <w:t>十一</w:t>
      </w:r>
      <w:r w:rsidR="005F7153" w:rsidRPr="006B7909">
        <w:rPr>
          <w:rFonts w:hint="eastAsia"/>
        </w:rPr>
        <w:t>、其他方面的建议</w:t>
      </w:r>
      <w:r>
        <w:rPr>
          <w:rFonts w:hint="eastAsia"/>
        </w:rPr>
        <w:t>（可逐条书写）：</w:t>
      </w:r>
    </w:p>
    <w:p w14:paraId="13F4FBD9" w14:textId="77777777" w:rsidR="00861266" w:rsidRPr="00861266" w:rsidRDefault="00861266" w:rsidP="00861266"/>
    <w:p w14:paraId="6781FA39" w14:textId="77777777" w:rsidR="00E506DA" w:rsidRPr="00861266" w:rsidRDefault="00E506DA" w:rsidP="006B7909">
      <w:pPr>
        <w:spacing w:line="560" w:lineRule="exact"/>
        <w:ind w:firstLineChars="200" w:firstLine="562"/>
        <w:rPr>
          <w:rFonts w:ascii="仿宋" w:eastAsia="仿宋" w:hAnsi="仿宋" w:cs="仿宋" w:hint="eastAsia"/>
          <w:b/>
          <w:sz w:val="28"/>
          <w:szCs w:val="28"/>
        </w:rPr>
      </w:pPr>
    </w:p>
    <w:p w14:paraId="116FF248" w14:textId="77777777" w:rsidR="00E506DA" w:rsidRDefault="00E506DA" w:rsidP="006B7909">
      <w:pPr>
        <w:spacing w:line="560" w:lineRule="exact"/>
        <w:ind w:firstLineChars="200" w:firstLine="420"/>
      </w:pPr>
    </w:p>
    <w:p w14:paraId="4D866112" w14:textId="77777777" w:rsidR="00E506DA" w:rsidRDefault="00E506DA" w:rsidP="006B7909">
      <w:pPr>
        <w:spacing w:line="560" w:lineRule="exact"/>
        <w:ind w:firstLineChars="200" w:firstLine="420"/>
      </w:pPr>
    </w:p>
    <w:sectPr w:rsidR="00E506DA">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06A03" w14:textId="77777777" w:rsidR="00656191" w:rsidRDefault="00656191" w:rsidP="00093125">
      <w:r>
        <w:separator/>
      </w:r>
    </w:p>
  </w:endnote>
  <w:endnote w:type="continuationSeparator" w:id="0">
    <w:p w14:paraId="511C0135" w14:textId="77777777" w:rsidR="00656191" w:rsidRDefault="00656191" w:rsidP="00093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1005421"/>
      <w:docPartObj>
        <w:docPartGallery w:val="Page Numbers (Bottom of Page)"/>
        <w:docPartUnique/>
      </w:docPartObj>
    </w:sdtPr>
    <w:sdtEndPr/>
    <w:sdtContent>
      <w:sdt>
        <w:sdtPr>
          <w:id w:val="1728636285"/>
          <w:docPartObj>
            <w:docPartGallery w:val="Page Numbers (Top of Page)"/>
            <w:docPartUnique/>
          </w:docPartObj>
        </w:sdtPr>
        <w:sdtEndPr/>
        <w:sdtContent>
          <w:p w14:paraId="460CB585" w14:textId="3F57FFF0" w:rsidR="007F79AF" w:rsidRDefault="007F79AF">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5EC30F6A" w14:textId="77777777" w:rsidR="007F79AF" w:rsidRDefault="007F79A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9DE1C" w14:textId="77777777" w:rsidR="00656191" w:rsidRDefault="00656191" w:rsidP="00093125">
      <w:r>
        <w:separator/>
      </w:r>
    </w:p>
  </w:footnote>
  <w:footnote w:type="continuationSeparator" w:id="0">
    <w:p w14:paraId="56683117" w14:textId="77777777" w:rsidR="00656191" w:rsidRDefault="00656191" w:rsidP="00093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64FC5"/>
    <w:multiLevelType w:val="hybridMultilevel"/>
    <w:tmpl w:val="0520ECFC"/>
    <w:lvl w:ilvl="0" w:tplc="04090011">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DA267E3E">
      <w:start w:val="1"/>
      <w:numFmt w:val="decimal"/>
      <w:lvlText w:val="（%3）"/>
      <w:lvlJc w:val="left"/>
      <w:pPr>
        <w:ind w:left="1680" w:hanging="420"/>
      </w:pPr>
      <w:rPr>
        <w:rFonts w:hint="eastAsia"/>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42D5296"/>
    <w:multiLevelType w:val="hybridMultilevel"/>
    <w:tmpl w:val="04DEFBE2"/>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68A796E"/>
    <w:multiLevelType w:val="hybridMultilevel"/>
    <w:tmpl w:val="AA38BC78"/>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8AC6768"/>
    <w:multiLevelType w:val="hybridMultilevel"/>
    <w:tmpl w:val="845E760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0D31278"/>
    <w:multiLevelType w:val="hybridMultilevel"/>
    <w:tmpl w:val="51769DF4"/>
    <w:lvl w:ilvl="0" w:tplc="DA267E3E">
      <w:start w:val="1"/>
      <w:numFmt w:val="decimal"/>
      <w:lvlText w:val="（%1）"/>
      <w:lvlJc w:val="left"/>
      <w:pPr>
        <w:ind w:left="840" w:hanging="420"/>
      </w:pPr>
      <w:rPr>
        <w:rFonts w:hint="eastAsia"/>
      </w:rPr>
    </w:lvl>
    <w:lvl w:ilvl="1" w:tplc="DA267E3E">
      <w:start w:val="1"/>
      <w:numFmt w:val="decimal"/>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27D03E0"/>
    <w:multiLevelType w:val="hybridMultilevel"/>
    <w:tmpl w:val="A4CCC122"/>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54C3FE9"/>
    <w:multiLevelType w:val="hybridMultilevel"/>
    <w:tmpl w:val="2BDE5DA8"/>
    <w:lvl w:ilvl="0" w:tplc="DA267E3E">
      <w:start w:val="1"/>
      <w:numFmt w:val="decim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1B54147C"/>
    <w:multiLevelType w:val="hybridMultilevel"/>
    <w:tmpl w:val="193A1B9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1BDF6F4E"/>
    <w:multiLevelType w:val="hybridMultilevel"/>
    <w:tmpl w:val="B2841968"/>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DBF7290"/>
    <w:multiLevelType w:val="hybridMultilevel"/>
    <w:tmpl w:val="BD24BE46"/>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51E2DDC"/>
    <w:multiLevelType w:val="hybridMultilevel"/>
    <w:tmpl w:val="82940D2C"/>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25696132"/>
    <w:multiLevelType w:val="hybridMultilevel"/>
    <w:tmpl w:val="7682F506"/>
    <w:lvl w:ilvl="0" w:tplc="DA267E3E">
      <w:start w:val="1"/>
      <w:numFmt w:val="decimal"/>
      <w:lvlText w:val="（%1）"/>
      <w:lvlJc w:val="left"/>
      <w:pPr>
        <w:ind w:left="840" w:hanging="420"/>
      </w:pPr>
      <w:rPr>
        <w:rFonts w:hint="eastAsia"/>
      </w:rPr>
    </w:lvl>
    <w:lvl w:ilvl="1" w:tplc="DA267E3E">
      <w:start w:val="1"/>
      <w:numFmt w:val="decimal"/>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65F4280"/>
    <w:multiLevelType w:val="hybridMultilevel"/>
    <w:tmpl w:val="737CE102"/>
    <w:lvl w:ilvl="0" w:tplc="DA267E3E">
      <w:start w:val="1"/>
      <w:numFmt w:val="decimal"/>
      <w:lvlText w:val="（%1）"/>
      <w:lvlJc w:val="left"/>
      <w:pPr>
        <w:ind w:left="282" w:hanging="420"/>
      </w:pPr>
      <w:rPr>
        <w:rFonts w:hint="eastAsia"/>
      </w:rPr>
    </w:lvl>
    <w:lvl w:ilvl="1" w:tplc="FDD6AA5C">
      <w:start w:val="1"/>
      <w:numFmt w:val="decimal"/>
      <w:lvlText w:val="%2、"/>
      <w:lvlJc w:val="left"/>
      <w:pPr>
        <w:ind w:left="642" w:hanging="360"/>
      </w:pPr>
      <w:rPr>
        <w:rFonts w:hint="default"/>
      </w:rPr>
    </w:lvl>
    <w:lvl w:ilvl="2" w:tplc="AAF4FC4A">
      <w:start w:val="1"/>
      <w:numFmt w:val="decimal"/>
      <w:lvlText w:val="（%3）"/>
      <w:lvlJc w:val="left"/>
      <w:pPr>
        <w:ind w:left="1422" w:hanging="720"/>
      </w:pPr>
      <w:rPr>
        <w:rFonts w:hint="default"/>
      </w:rPr>
    </w:lvl>
    <w:lvl w:ilvl="3" w:tplc="0409000F" w:tentative="1">
      <w:start w:val="1"/>
      <w:numFmt w:val="decimal"/>
      <w:lvlText w:val="%4."/>
      <w:lvlJc w:val="left"/>
      <w:pPr>
        <w:ind w:left="1542" w:hanging="420"/>
      </w:pPr>
    </w:lvl>
    <w:lvl w:ilvl="4" w:tplc="04090019" w:tentative="1">
      <w:start w:val="1"/>
      <w:numFmt w:val="lowerLetter"/>
      <w:lvlText w:val="%5)"/>
      <w:lvlJc w:val="left"/>
      <w:pPr>
        <w:ind w:left="1962" w:hanging="420"/>
      </w:pPr>
    </w:lvl>
    <w:lvl w:ilvl="5" w:tplc="0409001B" w:tentative="1">
      <w:start w:val="1"/>
      <w:numFmt w:val="lowerRoman"/>
      <w:lvlText w:val="%6."/>
      <w:lvlJc w:val="right"/>
      <w:pPr>
        <w:ind w:left="2382" w:hanging="420"/>
      </w:pPr>
    </w:lvl>
    <w:lvl w:ilvl="6" w:tplc="0409000F" w:tentative="1">
      <w:start w:val="1"/>
      <w:numFmt w:val="decimal"/>
      <w:lvlText w:val="%7."/>
      <w:lvlJc w:val="left"/>
      <w:pPr>
        <w:ind w:left="2802" w:hanging="420"/>
      </w:pPr>
    </w:lvl>
    <w:lvl w:ilvl="7" w:tplc="04090019" w:tentative="1">
      <w:start w:val="1"/>
      <w:numFmt w:val="lowerLetter"/>
      <w:lvlText w:val="%8)"/>
      <w:lvlJc w:val="left"/>
      <w:pPr>
        <w:ind w:left="3222" w:hanging="420"/>
      </w:pPr>
    </w:lvl>
    <w:lvl w:ilvl="8" w:tplc="0409001B" w:tentative="1">
      <w:start w:val="1"/>
      <w:numFmt w:val="lowerRoman"/>
      <w:lvlText w:val="%9."/>
      <w:lvlJc w:val="right"/>
      <w:pPr>
        <w:ind w:left="3642" w:hanging="420"/>
      </w:pPr>
    </w:lvl>
  </w:abstractNum>
  <w:abstractNum w:abstractNumId="13" w15:restartNumberingAfterBreak="0">
    <w:nsid w:val="27DC63BA"/>
    <w:multiLevelType w:val="hybridMultilevel"/>
    <w:tmpl w:val="2A02F530"/>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89E6494"/>
    <w:multiLevelType w:val="hybridMultilevel"/>
    <w:tmpl w:val="ACACD642"/>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BBA3F64"/>
    <w:multiLevelType w:val="hybridMultilevel"/>
    <w:tmpl w:val="3692F70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2EAB0122"/>
    <w:multiLevelType w:val="hybridMultilevel"/>
    <w:tmpl w:val="3A54F18C"/>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33103858"/>
    <w:multiLevelType w:val="hybridMultilevel"/>
    <w:tmpl w:val="E708D944"/>
    <w:lvl w:ilvl="0" w:tplc="0409000F">
      <w:start w:val="1"/>
      <w:numFmt w:val="decimal"/>
      <w:lvlText w:val="%1."/>
      <w:lvlJc w:val="left"/>
      <w:pPr>
        <w:ind w:left="840" w:hanging="420"/>
      </w:pPr>
    </w:lvl>
    <w:lvl w:ilvl="1" w:tplc="0409000F">
      <w:start w:val="1"/>
      <w:numFmt w:val="decimal"/>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38AA20B7"/>
    <w:multiLevelType w:val="hybridMultilevel"/>
    <w:tmpl w:val="8B7EE1DE"/>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38C355A7"/>
    <w:multiLevelType w:val="hybridMultilevel"/>
    <w:tmpl w:val="58762A02"/>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9936F37"/>
    <w:multiLevelType w:val="hybridMultilevel"/>
    <w:tmpl w:val="9DC66318"/>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A25527D"/>
    <w:multiLevelType w:val="hybridMultilevel"/>
    <w:tmpl w:val="B83C666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3CAE2198"/>
    <w:multiLevelType w:val="hybridMultilevel"/>
    <w:tmpl w:val="EA4018D2"/>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42E50A7A"/>
    <w:multiLevelType w:val="hybridMultilevel"/>
    <w:tmpl w:val="5C58F42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44454859"/>
    <w:multiLevelType w:val="hybridMultilevel"/>
    <w:tmpl w:val="83480304"/>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446A5D51"/>
    <w:multiLevelType w:val="hybridMultilevel"/>
    <w:tmpl w:val="4C9A3C76"/>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45FD330C"/>
    <w:multiLevelType w:val="hybridMultilevel"/>
    <w:tmpl w:val="FEB40C32"/>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47E2807C"/>
    <w:multiLevelType w:val="singleLevel"/>
    <w:tmpl w:val="47E2807C"/>
    <w:lvl w:ilvl="0">
      <w:start w:val="1"/>
      <w:numFmt w:val="decimal"/>
      <w:lvlText w:val="（%1）"/>
      <w:lvlJc w:val="left"/>
      <w:pPr>
        <w:tabs>
          <w:tab w:val="left" w:pos="420"/>
        </w:tabs>
        <w:ind w:left="425" w:hanging="425"/>
      </w:pPr>
      <w:rPr>
        <w:rFonts w:ascii="宋体" w:eastAsia="宋体" w:hAnsi="宋体" w:cs="宋体" w:hint="default"/>
      </w:rPr>
    </w:lvl>
  </w:abstractNum>
  <w:abstractNum w:abstractNumId="28" w15:restartNumberingAfterBreak="0">
    <w:nsid w:val="490A3BCF"/>
    <w:multiLevelType w:val="hybridMultilevel"/>
    <w:tmpl w:val="73DA13D0"/>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49AB7BAD"/>
    <w:multiLevelType w:val="hybridMultilevel"/>
    <w:tmpl w:val="1A7A11DA"/>
    <w:lvl w:ilvl="0" w:tplc="04090017">
      <w:start w:val="1"/>
      <w:numFmt w:val="chineseCountingThousand"/>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30" w15:restartNumberingAfterBreak="0">
    <w:nsid w:val="49C67D1C"/>
    <w:multiLevelType w:val="hybridMultilevel"/>
    <w:tmpl w:val="0F301274"/>
    <w:lvl w:ilvl="0" w:tplc="DA267E3E">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1" w15:restartNumberingAfterBreak="0">
    <w:nsid w:val="4A734FF9"/>
    <w:multiLevelType w:val="hybridMultilevel"/>
    <w:tmpl w:val="76503532"/>
    <w:lvl w:ilvl="0" w:tplc="DA267E3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1D9892FE">
      <w:start w:val="1"/>
      <w:numFmt w:val="decimal"/>
      <w:lvlText w:val="（%3）"/>
      <w:lvlJc w:val="left"/>
      <w:pPr>
        <w:ind w:left="1272" w:hanging="420"/>
      </w:pPr>
      <w:rPr>
        <w:rFonts w:hint="eastAsia"/>
        <w:b w:val="0"/>
        <w:bCs/>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B611809"/>
    <w:multiLevelType w:val="hybridMultilevel"/>
    <w:tmpl w:val="70721F00"/>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4CC56BD6"/>
    <w:multiLevelType w:val="hybridMultilevel"/>
    <w:tmpl w:val="67B8889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4D4B7676"/>
    <w:multiLevelType w:val="hybridMultilevel"/>
    <w:tmpl w:val="D3CE1DB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538A1B38"/>
    <w:multiLevelType w:val="hybridMultilevel"/>
    <w:tmpl w:val="C890CF70"/>
    <w:lvl w:ilvl="0" w:tplc="DA267E3E">
      <w:start w:val="1"/>
      <w:numFmt w:val="decimal"/>
      <w:lvlText w:val="（%1）"/>
      <w:lvlJc w:val="left"/>
      <w:pPr>
        <w:ind w:left="840" w:hanging="420"/>
      </w:pPr>
      <w:rPr>
        <w:rFonts w:hint="eastAsia"/>
      </w:rPr>
    </w:lvl>
    <w:lvl w:ilvl="1" w:tplc="DA267E3E">
      <w:start w:val="1"/>
      <w:numFmt w:val="decimal"/>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5DBB0A2F"/>
    <w:multiLevelType w:val="hybridMultilevel"/>
    <w:tmpl w:val="29283704"/>
    <w:lvl w:ilvl="0" w:tplc="DA267E3E">
      <w:start w:val="1"/>
      <w:numFmt w:val="decimal"/>
      <w:lvlText w:val="（%1）"/>
      <w:lvlJc w:val="left"/>
      <w:pPr>
        <w:ind w:left="840" w:hanging="420"/>
      </w:pPr>
      <w:rPr>
        <w:rFonts w:hint="eastAsia"/>
      </w:rPr>
    </w:lvl>
    <w:lvl w:ilvl="1" w:tplc="EF6A4A5E">
      <w:start w:val="1"/>
      <w:numFmt w:val="decimal"/>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5FDE092B"/>
    <w:multiLevelType w:val="hybridMultilevel"/>
    <w:tmpl w:val="BBBC9B3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29360F3"/>
    <w:multiLevelType w:val="hybridMultilevel"/>
    <w:tmpl w:val="4A8EAD4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64C35944"/>
    <w:multiLevelType w:val="hybridMultilevel"/>
    <w:tmpl w:val="A86CE774"/>
    <w:lvl w:ilvl="0" w:tplc="DA267E3E">
      <w:start w:val="1"/>
      <w:numFmt w:val="decimal"/>
      <w:lvlText w:val="（%1）"/>
      <w:lvlJc w:val="left"/>
      <w:pPr>
        <w:ind w:left="620" w:hanging="420"/>
      </w:pPr>
      <w:rPr>
        <w:rFonts w:hint="eastAsia"/>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40" w15:restartNumberingAfterBreak="0">
    <w:nsid w:val="65B51D56"/>
    <w:multiLevelType w:val="hybridMultilevel"/>
    <w:tmpl w:val="0E02B0D4"/>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DA267E3E">
      <w:start w:val="1"/>
      <w:numFmt w:val="decimal"/>
      <w:lvlText w:val="（%3）"/>
      <w:lvlJc w:val="left"/>
      <w:pPr>
        <w:ind w:left="1680" w:hanging="420"/>
      </w:pPr>
      <w:rPr>
        <w:rFonts w:hint="eastAsia"/>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15:restartNumberingAfterBreak="0">
    <w:nsid w:val="666C1D2E"/>
    <w:multiLevelType w:val="hybridMultilevel"/>
    <w:tmpl w:val="250490B6"/>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693327D3"/>
    <w:multiLevelType w:val="hybridMultilevel"/>
    <w:tmpl w:val="EB6AC184"/>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6FB65D19"/>
    <w:multiLevelType w:val="hybridMultilevel"/>
    <w:tmpl w:val="396670DC"/>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DA267E3E">
      <w:start w:val="1"/>
      <w:numFmt w:val="decimal"/>
      <w:lvlText w:val="（%3）"/>
      <w:lvlJc w:val="left"/>
      <w:pPr>
        <w:ind w:left="1680" w:hanging="420"/>
      </w:pPr>
      <w:rPr>
        <w:rFonts w:hint="eastAsia"/>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71C56A3F"/>
    <w:multiLevelType w:val="hybridMultilevel"/>
    <w:tmpl w:val="68EA359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15:restartNumberingAfterBreak="0">
    <w:nsid w:val="7266126C"/>
    <w:multiLevelType w:val="hybridMultilevel"/>
    <w:tmpl w:val="F848835A"/>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6" w15:restartNumberingAfterBreak="0">
    <w:nsid w:val="75E75DE7"/>
    <w:multiLevelType w:val="hybridMultilevel"/>
    <w:tmpl w:val="75CA3F4E"/>
    <w:lvl w:ilvl="0" w:tplc="DA267E3E">
      <w:start w:val="1"/>
      <w:numFmt w:val="decimal"/>
      <w:lvlText w:val="（%1）"/>
      <w:lvlJc w:val="left"/>
      <w:pPr>
        <w:ind w:left="840" w:hanging="420"/>
      </w:pPr>
      <w:rPr>
        <w:rFonts w:hint="eastAsia"/>
      </w:rPr>
    </w:lvl>
    <w:lvl w:ilvl="1" w:tplc="DA267E3E">
      <w:start w:val="1"/>
      <w:numFmt w:val="decimal"/>
      <w:lvlText w:val="（%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15:restartNumberingAfterBreak="0">
    <w:nsid w:val="77AC4D56"/>
    <w:multiLevelType w:val="hybridMultilevel"/>
    <w:tmpl w:val="594E900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78B229E2"/>
    <w:multiLevelType w:val="hybridMultilevel"/>
    <w:tmpl w:val="0798C74E"/>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7C081070"/>
    <w:multiLevelType w:val="hybridMultilevel"/>
    <w:tmpl w:val="A76A343C"/>
    <w:lvl w:ilvl="0" w:tplc="DA267E3E">
      <w:start w:val="1"/>
      <w:numFmt w:val="decimal"/>
      <w:lvlText w:val="（%1）"/>
      <w:lvlJc w:val="left"/>
      <w:pPr>
        <w:ind w:left="1857" w:hanging="420"/>
      </w:pPr>
      <w:rPr>
        <w:rFonts w:hint="eastAsia"/>
      </w:rPr>
    </w:lvl>
    <w:lvl w:ilvl="1" w:tplc="04090019" w:tentative="1">
      <w:start w:val="1"/>
      <w:numFmt w:val="lowerLetter"/>
      <w:lvlText w:val="%2)"/>
      <w:lvlJc w:val="left"/>
      <w:pPr>
        <w:ind w:left="2277" w:hanging="420"/>
      </w:pPr>
    </w:lvl>
    <w:lvl w:ilvl="2" w:tplc="0409001B" w:tentative="1">
      <w:start w:val="1"/>
      <w:numFmt w:val="lowerRoman"/>
      <w:lvlText w:val="%3."/>
      <w:lvlJc w:val="right"/>
      <w:pPr>
        <w:ind w:left="2697" w:hanging="420"/>
      </w:pPr>
    </w:lvl>
    <w:lvl w:ilvl="3" w:tplc="0409000F" w:tentative="1">
      <w:start w:val="1"/>
      <w:numFmt w:val="decimal"/>
      <w:lvlText w:val="%4."/>
      <w:lvlJc w:val="left"/>
      <w:pPr>
        <w:ind w:left="3117" w:hanging="420"/>
      </w:pPr>
    </w:lvl>
    <w:lvl w:ilvl="4" w:tplc="04090019" w:tentative="1">
      <w:start w:val="1"/>
      <w:numFmt w:val="lowerLetter"/>
      <w:lvlText w:val="%5)"/>
      <w:lvlJc w:val="left"/>
      <w:pPr>
        <w:ind w:left="3537" w:hanging="420"/>
      </w:pPr>
    </w:lvl>
    <w:lvl w:ilvl="5" w:tplc="0409001B" w:tentative="1">
      <w:start w:val="1"/>
      <w:numFmt w:val="lowerRoman"/>
      <w:lvlText w:val="%6."/>
      <w:lvlJc w:val="right"/>
      <w:pPr>
        <w:ind w:left="3957" w:hanging="420"/>
      </w:pPr>
    </w:lvl>
    <w:lvl w:ilvl="6" w:tplc="0409000F" w:tentative="1">
      <w:start w:val="1"/>
      <w:numFmt w:val="decimal"/>
      <w:lvlText w:val="%7."/>
      <w:lvlJc w:val="left"/>
      <w:pPr>
        <w:ind w:left="4377" w:hanging="420"/>
      </w:pPr>
    </w:lvl>
    <w:lvl w:ilvl="7" w:tplc="04090019" w:tentative="1">
      <w:start w:val="1"/>
      <w:numFmt w:val="lowerLetter"/>
      <w:lvlText w:val="%8)"/>
      <w:lvlJc w:val="left"/>
      <w:pPr>
        <w:ind w:left="4797" w:hanging="420"/>
      </w:pPr>
    </w:lvl>
    <w:lvl w:ilvl="8" w:tplc="0409001B" w:tentative="1">
      <w:start w:val="1"/>
      <w:numFmt w:val="lowerRoman"/>
      <w:lvlText w:val="%9."/>
      <w:lvlJc w:val="right"/>
      <w:pPr>
        <w:ind w:left="5217" w:hanging="420"/>
      </w:pPr>
    </w:lvl>
  </w:abstractNum>
  <w:abstractNum w:abstractNumId="50" w15:restartNumberingAfterBreak="0">
    <w:nsid w:val="7CD54CBC"/>
    <w:multiLevelType w:val="hybridMultilevel"/>
    <w:tmpl w:val="302A4A54"/>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7E280A81"/>
    <w:multiLevelType w:val="hybridMultilevel"/>
    <w:tmpl w:val="674E9CEA"/>
    <w:lvl w:ilvl="0" w:tplc="DA267E3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046952455">
    <w:abstractNumId w:val="12"/>
  </w:num>
  <w:num w:numId="2" w16cid:durableId="507448528">
    <w:abstractNumId w:val="18"/>
  </w:num>
  <w:num w:numId="3" w16cid:durableId="311101269">
    <w:abstractNumId w:val="20"/>
  </w:num>
  <w:num w:numId="4" w16cid:durableId="1308626859">
    <w:abstractNumId w:val="5"/>
  </w:num>
  <w:num w:numId="5" w16cid:durableId="68773798">
    <w:abstractNumId w:val="16"/>
  </w:num>
  <w:num w:numId="6" w16cid:durableId="1664315812">
    <w:abstractNumId w:val="9"/>
  </w:num>
  <w:num w:numId="7" w16cid:durableId="1583832274">
    <w:abstractNumId w:val="10"/>
  </w:num>
  <w:num w:numId="8" w16cid:durableId="1294630121">
    <w:abstractNumId w:val="13"/>
  </w:num>
  <w:num w:numId="9" w16cid:durableId="659116906">
    <w:abstractNumId w:val="45"/>
  </w:num>
  <w:num w:numId="10" w16cid:durableId="403647498">
    <w:abstractNumId w:val="33"/>
  </w:num>
  <w:num w:numId="11" w16cid:durableId="642806368">
    <w:abstractNumId w:val="46"/>
  </w:num>
  <w:num w:numId="12" w16cid:durableId="266545247">
    <w:abstractNumId w:val="4"/>
  </w:num>
  <w:num w:numId="13" w16cid:durableId="1349330660">
    <w:abstractNumId w:val="49"/>
  </w:num>
  <w:num w:numId="14" w16cid:durableId="979771496">
    <w:abstractNumId w:val="11"/>
  </w:num>
  <w:num w:numId="15" w16cid:durableId="702439857">
    <w:abstractNumId w:val="35"/>
  </w:num>
  <w:num w:numId="16" w16cid:durableId="1387678720">
    <w:abstractNumId w:val="14"/>
  </w:num>
  <w:num w:numId="17" w16cid:durableId="1763138223">
    <w:abstractNumId w:val="48"/>
  </w:num>
  <w:num w:numId="18" w16cid:durableId="246355088">
    <w:abstractNumId w:val="19"/>
  </w:num>
  <w:num w:numId="19" w16cid:durableId="519973703">
    <w:abstractNumId w:val="25"/>
  </w:num>
  <w:num w:numId="20" w16cid:durableId="1950045473">
    <w:abstractNumId w:val="42"/>
  </w:num>
  <w:num w:numId="21" w16cid:durableId="463891148">
    <w:abstractNumId w:val="41"/>
  </w:num>
  <w:num w:numId="22" w16cid:durableId="585726397">
    <w:abstractNumId w:val="28"/>
  </w:num>
  <w:num w:numId="23" w16cid:durableId="762578477">
    <w:abstractNumId w:val="40"/>
  </w:num>
  <w:num w:numId="24" w16cid:durableId="1007638211">
    <w:abstractNumId w:val="23"/>
  </w:num>
  <w:num w:numId="25" w16cid:durableId="1524782563">
    <w:abstractNumId w:val="7"/>
  </w:num>
  <w:num w:numId="26" w16cid:durableId="1324621678">
    <w:abstractNumId w:val="47"/>
  </w:num>
  <w:num w:numId="27" w16cid:durableId="2012020970">
    <w:abstractNumId w:val="21"/>
  </w:num>
  <w:num w:numId="28" w16cid:durableId="1226721331">
    <w:abstractNumId w:val="24"/>
  </w:num>
  <w:num w:numId="29" w16cid:durableId="843323543">
    <w:abstractNumId w:val="37"/>
  </w:num>
  <w:num w:numId="30" w16cid:durableId="1894004492">
    <w:abstractNumId w:val="44"/>
  </w:num>
  <w:num w:numId="31" w16cid:durableId="974456181">
    <w:abstractNumId w:val="0"/>
  </w:num>
  <w:num w:numId="32" w16cid:durableId="1242056431">
    <w:abstractNumId w:val="34"/>
  </w:num>
  <w:num w:numId="33" w16cid:durableId="1737824912">
    <w:abstractNumId w:val="43"/>
  </w:num>
  <w:num w:numId="34" w16cid:durableId="1480342100">
    <w:abstractNumId w:val="3"/>
  </w:num>
  <w:num w:numId="35" w16cid:durableId="1539781927">
    <w:abstractNumId w:val="38"/>
  </w:num>
  <w:num w:numId="36" w16cid:durableId="2145537624">
    <w:abstractNumId w:val="22"/>
  </w:num>
  <w:num w:numId="37" w16cid:durableId="1307202153">
    <w:abstractNumId w:val="15"/>
  </w:num>
  <w:num w:numId="38" w16cid:durableId="1150634373">
    <w:abstractNumId w:val="17"/>
  </w:num>
  <w:num w:numId="39" w16cid:durableId="1604415094">
    <w:abstractNumId w:val="30"/>
  </w:num>
  <w:num w:numId="40" w16cid:durableId="267348174">
    <w:abstractNumId w:val="29"/>
  </w:num>
  <w:num w:numId="41" w16cid:durableId="648941343">
    <w:abstractNumId w:val="26"/>
  </w:num>
  <w:num w:numId="42" w16cid:durableId="229851517">
    <w:abstractNumId w:val="32"/>
  </w:num>
  <w:num w:numId="43" w16cid:durableId="2130467071">
    <w:abstractNumId w:val="8"/>
  </w:num>
  <w:num w:numId="44" w16cid:durableId="721056185">
    <w:abstractNumId w:val="2"/>
  </w:num>
  <w:num w:numId="45" w16cid:durableId="1549297554">
    <w:abstractNumId w:val="51"/>
  </w:num>
  <w:num w:numId="46" w16cid:durableId="847719878">
    <w:abstractNumId w:val="50"/>
  </w:num>
  <w:num w:numId="47" w16cid:durableId="101995617">
    <w:abstractNumId w:val="36"/>
  </w:num>
  <w:num w:numId="48" w16cid:durableId="909343389">
    <w:abstractNumId w:val="1"/>
  </w:num>
  <w:num w:numId="49" w16cid:durableId="599027624">
    <w:abstractNumId w:val="27"/>
  </w:num>
  <w:num w:numId="50" w16cid:durableId="717362849">
    <w:abstractNumId w:val="31"/>
  </w:num>
  <w:num w:numId="51" w16cid:durableId="1405449592">
    <w:abstractNumId w:val="39"/>
  </w:num>
  <w:num w:numId="52" w16cid:durableId="598176884">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06DA"/>
    <w:rsid w:val="00021127"/>
    <w:rsid w:val="00052E9A"/>
    <w:rsid w:val="00093125"/>
    <w:rsid w:val="00114BEA"/>
    <w:rsid w:val="001B50C4"/>
    <w:rsid w:val="00290821"/>
    <w:rsid w:val="002F591A"/>
    <w:rsid w:val="003576C8"/>
    <w:rsid w:val="00553A39"/>
    <w:rsid w:val="005F7153"/>
    <w:rsid w:val="00656191"/>
    <w:rsid w:val="00687E45"/>
    <w:rsid w:val="006B7909"/>
    <w:rsid w:val="007F79AF"/>
    <w:rsid w:val="00861266"/>
    <w:rsid w:val="008945BA"/>
    <w:rsid w:val="00914693"/>
    <w:rsid w:val="00915F06"/>
    <w:rsid w:val="00AA3359"/>
    <w:rsid w:val="00BD3053"/>
    <w:rsid w:val="00C2729B"/>
    <w:rsid w:val="00CD3A38"/>
    <w:rsid w:val="00D20768"/>
    <w:rsid w:val="00D65EEF"/>
    <w:rsid w:val="00D82F1F"/>
    <w:rsid w:val="00DB589C"/>
    <w:rsid w:val="00E343CC"/>
    <w:rsid w:val="00E506DA"/>
    <w:rsid w:val="00EC2BB6"/>
    <w:rsid w:val="00EE3B07"/>
    <w:rsid w:val="00F33852"/>
    <w:rsid w:val="00F51A6B"/>
    <w:rsid w:val="23BA5744"/>
    <w:rsid w:val="36CC15BF"/>
    <w:rsid w:val="48AE1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2E91E1C"/>
  <w15:docId w15:val="{D1ED021C-7A8E-49DD-AEB8-15ACB3F50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10" w:qFormat="1"/>
    <w:lsdException w:name="annotation text" w:qFormat="1"/>
    <w:lsdException w:name="footer" w:uiPriority="99"/>
    <w:lsdException w:name="caption" w:semiHidden="1" w:unhideWhenUsed="1" w:qFormat="1"/>
    <w:lsdException w:name="Title" w:qFormat="1"/>
    <w:lsdException w:name="Default Paragraph Font" w:semiHidden="1"/>
    <w:lsdException w:name="Body Text" w:qFormat="1"/>
    <w:lsdException w:name="Subtitle" w:qFormat="1"/>
    <w:lsdException w:name="Body Text First Indent"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2">
    <w:name w:val="heading 2"/>
    <w:basedOn w:val="a"/>
    <w:next w:val="a"/>
    <w:link w:val="20"/>
    <w:unhideWhenUsed/>
    <w:qFormat/>
    <w:rsid w:val="006B790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rsid w:val="007F79AF"/>
    <w:pPr>
      <w:keepNext/>
      <w:keepLines/>
      <w:spacing w:before="260" w:after="260" w:line="416" w:lineRule="auto"/>
      <w:outlineLvl w:val="2"/>
    </w:pPr>
    <w:rPr>
      <w:b/>
      <w:bCs/>
      <w:sz w:val="32"/>
      <w:szCs w:val="32"/>
    </w:rPr>
  </w:style>
  <w:style w:type="paragraph" w:styleId="4">
    <w:name w:val="heading 4"/>
    <w:basedOn w:val="a"/>
    <w:next w:val="a"/>
    <w:link w:val="40"/>
    <w:semiHidden/>
    <w:unhideWhenUsed/>
    <w:qFormat/>
    <w:rsid w:val="007F79AF"/>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
    <w:next w:val="a"/>
    <w:link w:val="50"/>
    <w:semiHidden/>
    <w:unhideWhenUsed/>
    <w:qFormat/>
    <w:rsid w:val="007F79AF"/>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link w:val="a5"/>
    <w:qFormat/>
    <w:pPr>
      <w:ind w:left="221"/>
    </w:pPr>
    <w:rPr>
      <w:sz w:val="24"/>
    </w:rPr>
  </w:style>
  <w:style w:type="paragraph" w:styleId="a6">
    <w:name w:val="Body Text First Indent"/>
    <w:basedOn w:val="a4"/>
    <w:unhideWhenUsed/>
    <w:qFormat/>
    <w:pPr>
      <w:adjustRightInd w:val="0"/>
      <w:spacing w:line="360" w:lineRule="atLeast"/>
      <w:ind w:firstLineChars="100" w:firstLine="420"/>
      <w:jc w:val="center"/>
      <w:textAlignment w:val="baseline"/>
    </w:pPr>
    <w:rPr>
      <w:kern w:val="0"/>
      <w:szCs w:val="20"/>
    </w:rPr>
  </w:style>
  <w:style w:type="table" w:styleId="a7">
    <w:name w:val="Table Gri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TableNormal">
    <w:name w:val="Table Normal"/>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hAnsi="宋体" w:cs="宋体"/>
      <w:szCs w:val="21"/>
      <w:lang w:eastAsia="en-US"/>
    </w:rPr>
  </w:style>
  <w:style w:type="paragraph" w:styleId="a8">
    <w:name w:val="header"/>
    <w:basedOn w:val="a"/>
    <w:link w:val="a9"/>
    <w:rsid w:val="00093125"/>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093125"/>
    <w:rPr>
      <w:rFonts w:ascii="Calibri" w:eastAsia="宋体" w:hAnsi="Calibri" w:cs="Times New Roman"/>
      <w:kern w:val="2"/>
      <w:sz w:val="18"/>
      <w:szCs w:val="18"/>
    </w:rPr>
  </w:style>
  <w:style w:type="paragraph" w:styleId="aa">
    <w:name w:val="footer"/>
    <w:basedOn w:val="a"/>
    <w:link w:val="ab"/>
    <w:uiPriority w:val="99"/>
    <w:rsid w:val="00093125"/>
    <w:pPr>
      <w:tabs>
        <w:tab w:val="center" w:pos="4153"/>
        <w:tab w:val="right" w:pos="8306"/>
      </w:tabs>
      <w:snapToGrid w:val="0"/>
      <w:jc w:val="left"/>
    </w:pPr>
    <w:rPr>
      <w:sz w:val="18"/>
      <w:szCs w:val="18"/>
    </w:rPr>
  </w:style>
  <w:style w:type="character" w:customStyle="1" w:styleId="ab">
    <w:name w:val="页脚 字符"/>
    <w:basedOn w:val="a0"/>
    <w:link w:val="aa"/>
    <w:uiPriority w:val="99"/>
    <w:rsid w:val="00093125"/>
    <w:rPr>
      <w:rFonts w:ascii="Calibri" w:eastAsia="宋体" w:hAnsi="Calibri" w:cs="Times New Roman"/>
      <w:kern w:val="2"/>
      <w:sz w:val="18"/>
      <w:szCs w:val="18"/>
    </w:rPr>
  </w:style>
  <w:style w:type="character" w:customStyle="1" w:styleId="20">
    <w:name w:val="标题 2 字符"/>
    <w:basedOn w:val="a0"/>
    <w:link w:val="2"/>
    <w:rsid w:val="006B7909"/>
    <w:rPr>
      <w:rFonts w:asciiTheme="majorHAnsi" w:eastAsiaTheme="majorEastAsia" w:hAnsiTheme="majorHAnsi" w:cstheme="majorBidi"/>
      <w:b/>
      <w:bCs/>
      <w:kern w:val="2"/>
      <w:sz w:val="32"/>
      <w:szCs w:val="32"/>
    </w:rPr>
  </w:style>
  <w:style w:type="character" w:customStyle="1" w:styleId="30">
    <w:name w:val="标题 3 字符"/>
    <w:basedOn w:val="a0"/>
    <w:link w:val="3"/>
    <w:semiHidden/>
    <w:rsid w:val="007F79AF"/>
    <w:rPr>
      <w:rFonts w:ascii="Calibri" w:eastAsia="宋体" w:hAnsi="Calibri" w:cs="Times New Roman"/>
      <w:b/>
      <w:bCs/>
      <w:kern w:val="2"/>
      <w:sz w:val="32"/>
      <w:szCs w:val="32"/>
    </w:rPr>
  </w:style>
  <w:style w:type="character" w:customStyle="1" w:styleId="40">
    <w:name w:val="标题 4 字符"/>
    <w:basedOn w:val="a0"/>
    <w:link w:val="4"/>
    <w:semiHidden/>
    <w:rsid w:val="007F79AF"/>
    <w:rPr>
      <w:rFonts w:ascii="等线 Light" w:eastAsia="等线 Light" w:hAnsi="等线 Light" w:cs="Times New Roman"/>
      <w:b/>
      <w:bCs/>
      <w:kern w:val="2"/>
      <w:sz w:val="28"/>
      <w:szCs w:val="28"/>
    </w:rPr>
  </w:style>
  <w:style w:type="character" w:customStyle="1" w:styleId="50">
    <w:name w:val="标题 5 字符"/>
    <w:basedOn w:val="a0"/>
    <w:link w:val="5"/>
    <w:semiHidden/>
    <w:rsid w:val="007F79AF"/>
    <w:rPr>
      <w:rFonts w:ascii="Calibri" w:eastAsia="宋体" w:hAnsi="Calibri" w:cs="Times New Roman"/>
      <w:b/>
      <w:bCs/>
      <w:kern w:val="2"/>
      <w:sz w:val="28"/>
      <w:szCs w:val="28"/>
    </w:rPr>
  </w:style>
  <w:style w:type="character" w:customStyle="1" w:styleId="Char1">
    <w:name w:val="页眉 Char1"/>
    <w:rsid w:val="007F79AF"/>
    <w:rPr>
      <w:kern w:val="2"/>
      <w:sz w:val="18"/>
      <w:szCs w:val="18"/>
    </w:rPr>
  </w:style>
  <w:style w:type="paragraph" w:customStyle="1" w:styleId="CharCharCharCharCharCharChar1Char">
    <w:name w:val="Char Char Char Char Char Char Char1 Char"/>
    <w:basedOn w:val="a"/>
    <w:rsid w:val="007F79AF"/>
    <w:rPr>
      <w:rFonts w:ascii="Tahoma" w:hAnsi="Tahoma"/>
      <w:sz w:val="24"/>
      <w:szCs w:val="20"/>
    </w:rPr>
  </w:style>
  <w:style w:type="paragraph" w:customStyle="1" w:styleId="TableParagraph">
    <w:name w:val="Table Paragraph"/>
    <w:basedOn w:val="a"/>
    <w:uiPriority w:val="1"/>
    <w:qFormat/>
    <w:rsid w:val="007F79AF"/>
    <w:pPr>
      <w:autoSpaceDE w:val="0"/>
      <w:autoSpaceDN w:val="0"/>
      <w:jc w:val="left"/>
    </w:pPr>
    <w:rPr>
      <w:rFonts w:ascii="宋体" w:hAnsi="宋体" w:cs="宋体"/>
      <w:kern w:val="0"/>
      <w:sz w:val="22"/>
      <w:szCs w:val="22"/>
      <w:lang w:eastAsia="en-US"/>
    </w:rPr>
  </w:style>
  <w:style w:type="paragraph" w:styleId="ac">
    <w:name w:val="Normal Indent"/>
    <w:basedOn w:val="a"/>
    <w:uiPriority w:val="10"/>
    <w:qFormat/>
    <w:rsid w:val="007F79AF"/>
    <w:pPr>
      <w:snapToGrid w:val="0"/>
      <w:spacing w:line="440" w:lineRule="exact"/>
      <w:ind w:left="-21"/>
    </w:pPr>
    <w:rPr>
      <w:rFonts w:ascii="Arial"/>
      <w:color w:val="000000"/>
      <w:sz w:val="28"/>
      <w:szCs w:val="28"/>
    </w:rPr>
  </w:style>
  <w:style w:type="character" w:customStyle="1" w:styleId="a5">
    <w:name w:val="正文文本 字符"/>
    <w:link w:val="a4"/>
    <w:rsid w:val="007F79AF"/>
    <w:rPr>
      <w:rFonts w:ascii="Calibri" w:eastAsia="宋体" w:hAnsi="Calibri" w:cs="Times New Roman"/>
      <w:kern w:val="2"/>
      <w:sz w:val="24"/>
      <w:szCs w:val="24"/>
    </w:rPr>
  </w:style>
  <w:style w:type="paragraph" w:styleId="ad">
    <w:name w:val="List Paragraph"/>
    <w:basedOn w:val="a"/>
    <w:uiPriority w:val="99"/>
    <w:rsid w:val="009146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ntractReview xmlns="http://schemas.wps.cn/vas-ai-hub/contract-review">
  <reviewItems>
    <reviewItem>
      <errorID>bcc204ba-3835-4853-80d2-a606071a0ef7</errorID>
      <errorWord> </errorWord>
      <group>L1_AI</group>
      <groupName>深度校对</groupName>
      <ability>L2_AI_Punc</ability>
      <abilityName>标点纠错</abilityName>
      <candidateList>
        <item/>
      </candidateList>
      <explain>此处空格冗余，建议删除。</explain>
      <paraID> 9488C27</paraID>
      <start>2</start>
      <end>2</end>
      <status>modified</status>
      <modifiedWord/>
      <trackRevisions>false</trackRevisions>
    </reviewItem>
    <reviewItem>
      <errorID>2284cb06-3a1d-4f88-b46b-814edb3e5a9e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53C61577</paraID>
      <start>0</start>
      <end>2</end>
      <status>modified</status>
      <modifiedWord>1.</modifiedWord>
      <trackRevisions>false</trackRevisions>
    </reviewItem>
    <reviewItem>
      <errorID>2e16c60b-1f36-4cb9-aa9f-3b18e21611ae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150EA40A</paraID>
      <start>0</start>
      <end>2</end>
      <status>modified</status>
      <modifiedWord>2.</modifiedWord>
      <trackRevisions>false</trackRevisions>
    </reviewItem>
    <reviewItem>
      <errorID>5ba9c8ac-e561-494b-8b3d-273f465e48c3</errorID>
      <errorWord>噪音</errorWord>
      <group>L1_Word</group>
      <groupName>字词问题</groupName>
      <ability>L2_Alias</ability>
      <abilityName>也作/曾用词</abilityName>
      <candidateList>
        <item>噪声</item>
      </candidateList>
      <explain>词汇[噪音]为不规范表述或旧称，其规范书面表述为[噪声]。</explain>
      <paraID>4A22C601</paraID>
      <start>52</start>
      <end>54</end>
      <status>modified</status>
      <modifiedWord>噪声</modifiedWord>
      <trackRevisions>false</trackRevisions>
    </reviewItem>
    <reviewItem>
      <errorID>9e0a1ebd-5858-4261-9a28-f24eeaf7a376</errorID>
      <errorWord>供应商商</errorWord>
      <group>L1_AI</group>
      <groupName>深度校对</groupName>
      <ability>L2_AI_Word</ability>
      <abilityName>字词纠错</abilityName>
      <candidateList>
        <item>供应商</item>
      </candidateList>
      <explain/>
      <paraID>11492296</paraID>
      <start>0</start>
      <end>3</end>
      <status>modified</status>
      <modifiedWord>供应商</modifiedWord>
      <trackRevisions>false</trackRevisions>
    </reviewItem>
    <reviewItem>
      <errorID>ce6273c1-18f5-4969-b823-176c8a0095bb</errorID>
      <errorWord>泄漏</errorWord>
      <group>L1_AI</group>
      <groupName>深度校对</groupName>
      <ability>L2_AI_Word</ability>
      <abilityName>字词纠错</abilityName>
      <candidateList>
        <item>泄露</item>
      </candidateList>
      <explain/>
      <paraID> 528430D</paraID>
      <start>38</start>
      <end>40</end>
      <status>modified</status>
      <modifiedWord>泄露</modifiedWord>
      <trackRevisions>false</trackRevisions>
    </reviewItem>
    <reviewItem>
      <errorID>3a5eedd4-6c48-44fe-a55c-f17857e71118</errorID>
      <errorWord>结尾</errorWord>
      <group>L1_AI</group>
      <groupName>深度校对</groupName>
      <ability>L2_AI_Punc</ability>
      <abilityName>标点纠错</abilityName>
      <candidateList>
        <item>，结尾</item>
      </candidateList>
      <explain/>
      <paraID>43270E2E</paraID>
      <start>27</start>
      <end>30</end>
      <status>modified</status>
      <modifiedWord>，结尾</modifiedWord>
      <trackRevisions>false</trackRevisions>
    </reviewItem>
    <reviewItem>
      <errorID>fdbfe766-92bc-41bd-b80b-a2bbf5e24dea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22B6F85E</paraID>
      <start>0</start>
      <end>2</end>
      <status>modified</status>
      <modifiedWord>3.</modifiedWord>
      <trackRevisions>false</trackRevisions>
    </reviewItem>
    <reviewItem>
      <errorID>30924045-c5db-44ce-b9bc-460faeeea929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4152230</paraID>
      <start>9</start>
      <end>10</end>
      <status>modified</status>
      <modifiedWord>地</modifiedWord>
      <trackRevisions>false</trackRevisions>
    </reviewItem>
    <reviewItem>
      <errorID>40271496-4278-4f77-a5c1-4a985ddb38e2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42B6F88A</paraID>
      <start>0</start>
      <end>2</end>
      <status>modified</status>
      <modifiedWord>4.</modifiedWord>
      <trackRevisions>false</trackRevisions>
    </reviewItem>
    <reviewItem>
      <errorID>a720edd6-2cac-434a-acf3-60441d90a4b9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161C5CE0</paraID>
      <start>0</start>
      <end>2</end>
      <status>modified</status>
      <modifiedWord>5.</modifiedWord>
      <trackRevisions>false</trackRevisions>
    </reviewItem>
    <reviewItem>
      <errorID>01825441-d662-467d-b51c-a445ea66451a</errorID>
      <errorWord>商商</errorWord>
      <group>L1_Word</group>
      <groupName>字词问题</groupName>
      <ability>L2_Typo</ability>
      <abilityName>字词错误</abilityName>
      <candidateList>
        <item>商</item>
      </candidateList>
      <explain/>
      <paraID>6E374922</paraID>
      <start>2</start>
      <end>3</end>
      <status>modified</status>
      <modifiedWord>商</modifiedWord>
      <trackRevisions>false</trackRevisions>
    </reviewItem>
    <reviewItem>
      <errorID>31486cd1-c23e-4ae5-acb0-89b977e3716f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6E98FCB8</paraID>
      <start>18</start>
      <end>19</end>
      <status>modified</status>
      <modifiedWord>—</modifiedWord>
      <trackRevisions>false</trackRevisions>
    </reviewItem>
    <reviewItem>
      <errorID>18409aaa-1316-49e2-8b85-9844c30e0af5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F2F4262</paraID>
      <start>18</start>
      <end>19</end>
      <status>modified</status>
      <modifiedWord>—</modifiedWord>
      <trackRevisions>false</trackRevisions>
    </reviewItem>
    <reviewItem>
      <errorID>3326a7e1-dcb6-4d1e-9e89-1b494f69742a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4C6C5B9</paraID>
      <start>12</start>
      <end>13</end>
      <status>modified</status>
      <modifiedWord>—</modifiedWord>
      <trackRevisions>false</trackRevisions>
    </reviewItem>
    <reviewItem>
      <errorID>56cf7f86-8bd3-4843-a953-87bd91c072c5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2F1A6EBD</paraID>
      <start>0</start>
      <end>2</end>
      <status>modified</status>
      <modifiedWord>1.</modifiedWord>
      <trackRevisions>false</trackRevisions>
    </reviewItem>
    <reviewItem>
      <errorID>154f5284-f634-4707-885b-7b3646c1ddb0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1670FD04</paraID>
      <start>0</start>
      <end>2</end>
      <status>modified</status>
      <modifiedWord>2.</modifiedWord>
      <trackRevisions>false</trackRevisions>
    </reviewItem>
    <reviewItem>
      <errorID>e3fe3ba6-1a58-4c25-9203-8f32761d9ab8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71BC1AD4</paraID>
      <start>0</start>
      <end>2</end>
      <status>modified</status>
      <modifiedWord>3.</modifiedWord>
      <trackRevisions>false</trackRevisions>
    </reviewItem>
    <reviewItem>
      <errorID>4c9ab993-eeed-4046-bed5-46325128b106</errorID>
      <errorWord>样片样片</errorWord>
      <group>L1_Word</group>
      <groupName>字词问题</groupName>
      <ability>L2_Typo</ability>
      <abilityName>字词错误</abilityName>
      <candidateList>
        <item>样片</item>
      </candidateList>
      <explain/>
      <paraID>78A2ED45</paraID>
      <start>45</start>
      <end>47</end>
      <status>modified</status>
      <modifiedWord>样片</modifiedWord>
      <trackRevisions>false</trackRevisions>
    </reviewItem>
    <reviewItem>
      <errorID>efd5cc4d-b0b7-40fe-917e-a101ba472977</errorID>
      <errorWord>(</errorWord>
      <group>L1_Format</group>
      <groupName>格式问题</groupName>
      <ability>L2_HalfPunc</ability>
      <abilityName>全半角检查</abilityName>
      <candidateList>
        <item>（</item>
      </candidateList>
      <explain>文本全半角错误。</explain>
      <paraID>23232B13</paraID>
      <start>20</start>
      <end>21</end>
      <status>modified</status>
      <modifiedWord>（</modifiedWord>
      <trackRevisions>false</trackRevisions>
    </reviewItem>
    <reviewItem>
      <errorID>e0eb721d-35f6-46aa-90a5-e29c2ebe3c82</errorID>
      <errorWord>)</errorWord>
      <group>L1_Format</group>
      <groupName>格式问题</groupName>
      <ability>L2_HalfPunc</ability>
      <abilityName>全半角检查</abilityName>
      <candidateList>
        <item>）</item>
      </candidateList>
      <explain>文本全半角错误。</explain>
      <paraID>23232B13</paraID>
      <start>33</start>
      <end>34</end>
      <status>modified</status>
      <modifiedWord>）</modifiedWord>
      <trackRevisions>false</trackRevisions>
    </reviewItem>
    <reviewItem>
      <errorID>d88c58bd-ee91-49bf-ba1a-94f9dc5373e0</errorID>
      <errorWord>截止到</errorWord>
      <group>L1_Grammar</group>
      <groupName>语法问题</groupName>
      <ability>L2_Grammar</ability>
      <abilityName>语法错误</abilityName>
      <candidateList>
        <item>截止</item>
      </candidateList>
      <explain>〈动〉（到一定期限）停止：报名在昨天已经～。</explain>
      <paraID>2F78397E</paraID>
      <start>30</start>
      <end>32</end>
      <status>modified</status>
      <modifiedWord>截止</modifiedWord>
      <trackRevisions>false</trackRevisions>
    </reviewItem>
    <reviewItem>
      <errorID>904bf1c5-8ef7-4eff-b392-127adcd26d30</errorID>
      <errorWord>人</errorWord>
      <group>L1_Word</group>
      <groupName>字词问题</groupName>
      <ability>L2_Typo</ability>
      <abilityName>字词错误</abilityName>
      <candidateList>
        <item/>
      </candidateList>
      <explain/>
      <paraID>68A12D81</paraID>
      <start>11</start>
      <end>11</end>
      <status>modified</status>
      <modifiedWord/>
      <trackRevisions>false</trackRevisions>
    </reviewItem>
  </reviewItems>
  <config/>
</contractReview>
</file>

<file path=customXml/itemProps1.xml><?xml version="1.0" encoding="utf-8"?>
<ds:datastoreItem xmlns:ds="http://schemas.openxmlformats.org/officeDocument/2006/customXml" ds:itemID="{D118196D-AD00-42BB-9CC0-3533865C7C80}">
  <ds:schemaRefs>
    <ds:schemaRef ds:uri="http://schemas.openxmlformats.org/officeDocument/2006/bibliography"/>
  </ds:schemaRefs>
</ds:datastoreItem>
</file>

<file path=customXml/itemProps2.xml><?xml version="1.0" encoding="utf-8"?>
<ds:datastoreItem xmlns:ds="http://schemas.openxmlformats.org/officeDocument/2006/customXml" ds:itemID="{EFA38351-98B4-435F-9C57-179131A2EAF7}">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45</Pages>
  <Words>10970</Words>
  <Characters>11191</Characters>
  <Application>Microsoft Office Word</Application>
  <DocSecurity>0</DocSecurity>
  <Lines>699</Lines>
  <Paragraphs>540</Paragraphs>
  <ScaleCrop>false</ScaleCrop>
  <Company/>
  <LinksUpToDate>false</LinksUpToDate>
  <CharactersWithSpaces>21621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小强 徐</cp:lastModifiedBy>
  <cp:revision>11</cp:revision>
  <cp:lastPrinted>2026-05-25T07:44:00Z</cp:lastPrinted>
  <dcterms:created xsi:type="dcterms:W3CDTF">2026-01-19T07:39:00Z</dcterms:created>
  <dcterms:modified xsi:type="dcterms:W3CDTF">2026-05-25T14:45:00Z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eyJoZGlkIjoiNjkyOWNjYTAyZDYzOTgxNGE5YmNkN2FkMTVhZmEzNGYiLCJ1c2VySWQiOiI0NTI2NjQxOTIifQ==</vt:lpwstr>
  </property>
  <property fmtid="{D5CDD505-2E9C-101B-9397-08002B2CF9AE}" pid="4" name="ICV">
    <vt:lpwstr>315594436C044D3B84B1DE12653CC185_12</vt:lpwstr>
  </property>
</Properties>
</file>